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30" w:rsidRPr="00C02B19" w:rsidRDefault="00E94C30" w:rsidP="00A95061">
      <w:pPr>
        <w:pStyle w:val="2"/>
        <w:adjustRightInd w:val="0"/>
        <w:spacing w:before="0" w:line="240" w:lineRule="auto"/>
        <w:jc w:val="right"/>
        <w:rPr>
          <w:rStyle w:val="a6"/>
          <w:rFonts w:ascii="Times New Roman" w:hAnsi="Times New Roman"/>
          <w:b/>
          <w:i/>
          <w:color w:val="auto"/>
          <w:sz w:val="28"/>
          <w:szCs w:val="28"/>
          <w:shd w:val="clear" w:color="auto" w:fill="FFFFFF"/>
        </w:rPr>
      </w:pPr>
      <w:r w:rsidRPr="00E94C30">
        <w:rPr>
          <w:rStyle w:val="a6"/>
          <w:rFonts w:ascii="Times New Roman" w:hAnsi="Times New Roman"/>
          <w:b/>
          <w:i/>
          <w:color w:val="auto"/>
          <w:sz w:val="28"/>
          <w:szCs w:val="28"/>
          <w:shd w:val="clear" w:color="auto" w:fill="FFFFFF"/>
        </w:rPr>
        <w:t>Проект</w:t>
      </w:r>
    </w:p>
    <w:p w:rsidR="00E94C30" w:rsidRPr="00A95061" w:rsidRDefault="00E94C30" w:rsidP="00A95061">
      <w:pPr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94C30" w:rsidRPr="00A95061" w:rsidRDefault="00E94C30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0B21EA" w:rsidRPr="00A95061" w:rsidRDefault="00962A66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 xml:space="preserve">БОЛЕЗНЬ ВИЛЬСОНА КОНОВАЛОВА </w:t>
      </w:r>
      <w:r w:rsidR="000B21EA" w:rsidRPr="00A95061">
        <w:rPr>
          <w:rFonts w:ascii="Times New Roman" w:hAnsi="Times New Roman"/>
          <w:b/>
          <w:sz w:val="28"/>
          <w:szCs w:val="28"/>
        </w:rPr>
        <w:t>У ДЕТЕЙ</w:t>
      </w:r>
    </w:p>
    <w:p w:rsidR="00962A66" w:rsidRDefault="000B21EA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(</w:t>
      </w:r>
      <w:r w:rsidR="00962A66">
        <w:rPr>
          <w:rFonts w:ascii="Times New Roman" w:hAnsi="Times New Roman"/>
          <w:b/>
          <w:sz w:val="28"/>
          <w:szCs w:val="28"/>
        </w:rPr>
        <w:t>ГЕПАТОЛЕНТИКУЛЯРНАЯ</w:t>
      </w:r>
      <w:r w:rsidR="00962A66" w:rsidRPr="00962A66">
        <w:rPr>
          <w:rFonts w:ascii="Times New Roman" w:hAnsi="Times New Roman"/>
          <w:b/>
          <w:sz w:val="28"/>
          <w:szCs w:val="28"/>
        </w:rPr>
        <w:t xml:space="preserve"> ДЕГЕНЕРАЦИЯ</w:t>
      </w:r>
      <w:r w:rsidR="00962A66">
        <w:rPr>
          <w:rFonts w:ascii="Times New Roman" w:hAnsi="Times New Roman"/>
          <w:b/>
          <w:sz w:val="28"/>
          <w:szCs w:val="28"/>
        </w:rPr>
        <w:t xml:space="preserve">, </w:t>
      </w:r>
    </w:p>
    <w:p w:rsidR="000B21EA" w:rsidRDefault="00962A66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ГЕПАТОЦЕРЕБРАЛЬНАЯ ДИСТРОФИЯ</w:t>
      </w:r>
      <w:r w:rsidR="000B21EA" w:rsidRPr="00A95061">
        <w:rPr>
          <w:rFonts w:ascii="Times New Roman" w:hAnsi="Times New Roman"/>
          <w:b/>
          <w:sz w:val="28"/>
          <w:szCs w:val="28"/>
        </w:rPr>
        <w:t xml:space="preserve">) </w:t>
      </w:r>
    </w:p>
    <w:p w:rsidR="00962A66" w:rsidRPr="00A95061" w:rsidRDefault="00962A66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A2E78" w:rsidRPr="00A95061" w:rsidRDefault="008A2E78" w:rsidP="00C15095">
      <w:pPr>
        <w:pStyle w:val="Default"/>
        <w:numPr>
          <w:ilvl w:val="0"/>
          <w:numId w:val="18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ВВОДНАЯ ЧАСТЬ</w:t>
      </w:r>
      <w:r w:rsidR="00C15095">
        <w:rPr>
          <w:b/>
          <w:bCs/>
          <w:color w:val="auto"/>
          <w:sz w:val="28"/>
          <w:szCs w:val="28"/>
        </w:rPr>
        <w:t>:</w:t>
      </w:r>
      <w:r w:rsidRPr="00A95061">
        <w:rPr>
          <w:b/>
          <w:bCs/>
          <w:color w:val="auto"/>
          <w:sz w:val="28"/>
          <w:szCs w:val="28"/>
        </w:rPr>
        <w:t xml:space="preserve"> </w:t>
      </w:r>
    </w:p>
    <w:p w:rsidR="00094FA0" w:rsidRPr="00A95061" w:rsidRDefault="008A2E78" w:rsidP="00C15095">
      <w:pPr>
        <w:pStyle w:val="Default"/>
        <w:rPr>
          <w:b/>
          <w:color w:val="auto"/>
          <w:sz w:val="28"/>
          <w:szCs w:val="28"/>
        </w:rPr>
      </w:pPr>
      <w:r w:rsidRPr="00A95061">
        <w:rPr>
          <w:b/>
          <w:color w:val="auto"/>
          <w:sz w:val="28"/>
          <w:szCs w:val="28"/>
        </w:rPr>
        <w:t>1.1 Ко</w:t>
      </w:r>
      <w:proofErr w:type="gramStart"/>
      <w:r w:rsidRPr="00A95061">
        <w:rPr>
          <w:b/>
          <w:color w:val="auto"/>
          <w:sz w:val="28"/>
          <w:szCs w:val="28"/>
        </w:rPr>
        <w:t>д(</w:t>
      </w:r>
      <w:proofErr w:type="gramEnd"/>
      <w:r w:rsidRPr="00A95061">
        <w:rPr>
          <w:b/>
          <w:color w:val="auto"/>
          <w:sz w:val="28"/>
          <w:szCs w:val="28"/>
        </w:rPr>
        <w:t xml:space="preserve">ы) МКБ-10: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5"/>
      </w:tblGrid>
      <w:tr w:rsidR="00A95061" w:rsidRPr="00A95061" w:rsidTr="00C15095">
        <w:tc>
          <w:tcPr>
            <w:tcW w:w="9923" w:type="dxa"/>
            <w:gridSpan w:val="2"/>
            <w:shd w:val="clear" w:color="auto" w:fill="auto"/>
          </w:tcPr>
          <w:p w:rsidR="00094FA0" w:rsidRPr="00A95061" w:rsidRDefault="00094FA0" w:rsidP="00A95061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A95061">
              <w:rPr>
                <w:b/>
                <w:color w:val="auto"/>
                <w:sz w:val="28"/>
                <w:szCs w:val="28"/>
              </w:rPr>
              <w:t>МКБ-10</w:t>
            </w:r>
          </w:p>
        </w:tc>
      </w:tr>
      <w:tr w:rsidR="00A95061" w:rsidRPr="00A95061" w:rsidTr="00C15095">
        <w:tc>
          <w:tcPr>
            <w:tcW w:w="1418" w:type="dxa"/>
            <w:shd w:val="clear" w:color="auto" w:fill="auto"/>
          </w:tcPr>
          <w:p w:rsidR="00094FA0" w:rsidRPr="00A95061" w:rsidRDefault="00094FA0" w:rsidP="00A95061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A95061">
              <w:rPr>
                <w:b/>
                <w:color w:val="auto"/>
                <w:sz w:val="28"/>
                <w:szCs w:val="28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094FA0" w:rsidRPr="00A95061" w:rsidRDefault="00094FA0" w:rsidP="00A95061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A95061">
              <w:rPr>
                <w:b/>
                <w:color w:val="auto"/>
                <w:sz w:val="28"/>
                <w:szCs w:val="28"/>
              </w:rPr>
              <w:t>Название</w:t>
            </w:r>
          </w:p>
        </w:tc>
      </w:tr>
      <w:tr w:rsidR="00A95061" w:rsidRPr="00A95061" w:rsidTr="00C15095">
        <w:tc>
          <w:tcPr>
            <w:tcW w:w="1418" w:type="dxa"/>
            <w:shd w:val="clear" w:color="auto" w:fill="auto"/>
          </w:tcPr>
          <w:p w:rsidR="00094FA0" w:rsidRPr="00A95061" w:rsidRDefault="000B21EA" w:rsidP="00A95061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A95061">
              <w:rPr>
                <w:color w:val="auto"/>
                <w:sz w:val="28"/>
                <w:szCs w:val="28"/>
              </w:rPr>
              <w:t>E83.0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0B21EA" w:rsidRPr="00714841" w:rsidRDefault="00962A66" w:rsidP="00A95061">
            <w:pPr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14841">
              <w:rPr>
                <w:rFonts w:ascii="Times New Roman" w:hAnsi="Times New Roman"/>
                <w:sz w:val="28"/>
                <w:szCs w:val="28"/>
              </w:rPr>
              <w:t>Нарушение обмена меди (Болезнь Вильсона-Коновалова)</w:t>
            </w:r>
            <w:r w:rsidR="000B21EA" w:rsidRPr="00714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4FA0" w:rsidRPr="00962A66" w:rsidRDefault="00094FA0" w:rsidP="00A95061">
            <w:pPr>
              <w:pStyle w:val="Default"/>
              <w:ind w:firstLine="34"/>
              <w:rPr>
                <w:color w:val="auto"/>
                <w:sz w:val="28"/>
                <w:szCs w:val="28"/>
                <w:shd w:val="clear" w:color="auto" w:fill="FFFFFF"/>
              </w:rPr>
            </w:pPr>
          </w:p>
        </w:tc>
      </w:tr>
    </w:tbl>
    <w:p w:rsidR="00094FA0" w:rsidRPr="00A95061" w:rsidRDefault="00094FA0" w:rsidP="00A95061">
      <w:pPr>
        <w:pStyle w:val="Default"/>
        <w:ind w:firstLine="567"/>
        <w:rPr>
          <w:color w:val="auto"/>
          <w:sz w:val="28"/>
          <w:szCs w:val="28"/>
        </w:rPr>
      </w:pPr>
    </w:p>
    <w:p w:rsidR="000B6DE4" w:rsidRPr="00A95061" w:rsidRDefault="000B6DE4" w:rsidP="00C15095">
      <w:pPr>
        <w:pStyle w:val="Default"/>
        <w:rPr>
          <w:bCs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1.2 Дата разработки/пересмотра протокола:</w:t>
      </w:r>
      <w:r w:rsidRPr="00A95061">
        <w:rPr>
          <w:bCs/>
          <w:color w:val="auto"/>
          <w:sz w:val="28"/>
          <w:szCs w:val="28"/>
        </w:rPr>
        <w:t xml:space="preserve"> </w:t>
      </w:r>
      <w:r w:rsidR="00146DB9" w:rsidRPr="00A95061">
        <w:rPr>
          <w:bCs/>
          <w:color w:val="auto"/>
          <w:sz w:val="28"/>
          <w:szCs w:val="28"/>
        </w:rPr>
        <w:t xml:space="preserve"> </w:t>
      </w:r>
      <w:r w:rsidRPr="00A95061">
        <w:rPr>
          <w:bCs/>
          <w:color w:val="auto"/>
          <w:sz w:val="28"/>
          <w:szCs w:val="28"/>
        </w:rPr>
        <w:t>2017</w:t>
      </w:r>
      <w:r w:rsidR="00E94C30" w:rsidRPr="00A95061">
        <w:rPr>
          <w:bCs/>
          <w:color w:val="auto"/>
          <w:sz w:val="28"/>
          <w:szCs w:val="28"/>
        </w:rPr>
        <w:t xml:space="preserve"> год.</w:t>
      </w:r>
    </w:p>
    <w:p w:rsidR="000B6DE4" w:rsidRPr="00A95061" w:rsidRDefault="000B6DE4" w:rsidP="00A95061">
      <w:pPr>
        <w:pStyle w:val="Default"/>
        <w:ind w:firstLine="567"/>
        <w:rPr>
          <w:bCs/>
          <w:color w:val="auto"/>
          <w:sz w:val="28"/>
          <w:szCs w:val="28"/>
        </w:rPr>
      </w:pPr>
    </w:p>
    <w:p w:rsidR="000B21EA" w:rsidRPr="00A95061" w:rsidRDefault="000B6DE4" w:rsidP="00C15095">
      <w:pPr>
        <w:pStyle w:val="Default"/>
        <w:rPr>
          <w:b/>
          <w:bCs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1.3 Сокращения, используемые в протоколе:</w:t>
      </w: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>анти-</w:t>
            </w:r>
            <w:proofErr w:type="gramStart"/>
            <w:r w:rsidRPr="007B0FCF">
              <w:rPr>
                <w:rFonts w:eastAsia="Cambria"/>
                <w:b/>
                <w:sz w:val="28"/>
                <w:szCs w:val="28"/>
              </w:rPr>
              <w:t>LC</w:t>
            </w:r>
            <w:proofErr w:type="gramEnd"/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 xml:space="preserve">антитела к </w:t>
            </w:r>
            <w:proofErr w:type="spellStart"/>
            <w:r w:rsidRPr="007B0FCF">
              <w:rPr>
                <w:rFonts w:eastAsia="Cambria"/>
                <w:sz w:val="28"/>
                <w:szCs w:val="28"/>
              </w:rPr>
              <w:t>цитозольному</w:t>
            </w:r>
            <w:proofErr w:type="spellEnd"/>
            <w:r w:rsidRPr="007B0FCF">
              <w:rPr>
                <w:rFonts w:eastAsia="Cambria"/>
                <w:sz w:val="28"/>
                <w:szCs w:val="28"/>
              </w:rPr>
              <w:t xml:space="preserve"> антигену печени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 xml:space="preserve">анти-LKM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>антитела к микросомам печени и почек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 xml:space="preserve">анти-LP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 xml:space="preserve"> антитела к белкам печени и поджелудочной железы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 xml:space="preserve">анти-SLA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>антитела к растворимым печеночным антигенам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БВК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болезнь Вильсона-Коновалова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БХАК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биохимический анализ крови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0FCF">
              <w:rPr>
                <w:rFonts w:eastAsia="Times New Roman"/>
                <w:b/>
                <w:sz w:val="28"/>
                <w:szCs w:val="28"/>
                <w:lang w:eastAsia="ru-RU"/>
              </w:rPr>
              <w:t>ГГТП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>Гамма-</w:t>
            </w:r>
            <w:proofErr w:type="spellStart"/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>глютамилтранспептидаза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 xml:space="preserve">ГЛД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гепатолентикулярная дегенерация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КТ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компьютерная томография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МРТ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магниторезонансная томография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ОАК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общий анализ крови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ОАМ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общий анализ мочи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sz w:val="28"/>
                <w:szCs w:val="28"/>
              </w:rPr>
            </w:pPr>
            <w:r w:rsidRPr="007B0FCF">
              <w:rPr>
                <w:b/>
                <w:color w:val="auto"/>
                <w:sz w:val="28"/>
                <w:szCs w:val="28"/>
                <w:shd w:val="clear" w:color="auto" w:fill="FFFFFF"/>
              </w:rPr>
              <w:t>СОЭ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sz w:val="28"/>
                <w:szCs w:val="28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>скорость оседания эритроцитов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color w:val="auto"/>
                <w:sz w:val="28"/>
                <w:szCs w:val="28"/>
                <w:shd w:val="clear" w:color="auto" w:fill="FFFFFF"/>
              </w:rPr>
            </w:pPr>
            <w:r w:rsidRPr="007B0FCF">
              <w:rPr>
                <w:b/>
                <w:color w:val="auto"/>
                <w:sz w:val="28"/>
                <w:szCs w:val="28"/>
                <w:shd w:val="clear" w:color="auto" w:fill="FFFFFF"/>
              </w:rPr>
              <w:t>СРБ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>С-реактивный протеин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УЗИ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ультразвуковое исследование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ЩФ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 xml:space="preserve">Щелочная </w:t>
            </w:r>
            <w:proofErr w:type="spellStart"/>
            <w:r w:rsidRPr="007B0FCF">
              <w:rPr>
                <w:rFonts w:eastAsia="Cambria"/>
                <w:sz w:val="28"/>
                <w:szCs w:val="28"/>
              </w:rPr>
              <w:t>фосфотаза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ЭКГ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электрокардиограмма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bCs/>
                <w:sz w:val="28"/>
                <w:szCs w:val="28"/>
              </w:rPr>
              <w:t>ЭНМГ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B0FCF">
              <w:rPr>
                <w:rFonts w:ascii="Times New Roman" w:hAnsi="Times New Roman"/>
                <w:bCs/>
                <w:sz w:val="28"/>
                <w:szCs w:val="28"/>
              </w:rPr>
              <w:t>электронейромиография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0FCF">
              <w:rPr>
                <w:rFonts w:eastAsia="Times New Roman"/>
                <w:b/>
                <w:sz w:val="28"/>
                <w:szCs w:val="28"/>
                <w:lang w:eastAsia="ru-RU"/>
              </w:rPr>
              <w:t>ЭРХПГ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Эндоскопическая ретроградная </w:t>
            </w:r>
            <w:proofErr w:type="spellStart"/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>холангиопанкреатография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ЭЭГ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электроэнцефалография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sz w:val="28"/>
                <w:szCs w:val="28"/>
                <w:lang w:val="en-US"/>
              </w:rPr>
            </w:pPr>
            <w:r w:rsidRPr="007B0FCF">
              <w:rPr>
                <w:b/>
                <w:sz w:val="28"/>
                <w:szCs w:val="28"/>
                <w:lang w:val="en-US"/>
              </w:rPr>
              <w:t>ANA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>антинуклеарные антитела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7B0FCF">
              <w:rPr>
                <w:b/>
                <w:sz w:val="28"/>
                <w:szCs w:val="28"/>
              </w:rPr>
              <w:t>IgG</w:t>
            </w:r>
            <w:proofErr w:type="spellEnd"/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sz w:val="28"/>
                <w:szCs w:val="28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 xml:space="preserve">иммуноглобулин </w:t>
            </w:r>
            <w:r w:rsidRPr="007B0FCF">
              <w:rPr>
                <w:sz w:val="28"/>
                <w:szCs w:val="28"/>
              </w:rPr>
              <w:t>G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b/>
                <w:sz w:val="28"/>
                <w:szCs w:val="28"/>
              </w:rPr>
              <w:t>А</w:t>
            </w:r>
            <w:r w:rsidRPr="007B0FCF">
              <w:rPr>
                <w:b/>
                <w:sz w:val="28"/>
                <w:szCs w:val="28"/>
                <w:lang w:val="en-US"/>
              </w:rPr>
              <w:t>NC</w:t>
            </w:r>
            <w:r w:rsidRPr="007B0FCF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>антитела к цитоплазме нейтрофилов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b/>
                <w:color w:val="auto"/>
                <w:sz w:val="28"/>
                <w:szCs w:val="28"/>
              </w:rPr>
              <w:t>АМА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7B0FCF">
              <w:rPr>
                <w:rFonts w:eastAsia="Cambria"/>
                <w:color w:val="auto"/>
                <w:sz w:val="28"/>
                <w:szCs w:val="28"/>
              </w:rPr>
              <w:t>антимитохондриальные</w:t>
            </w:r>
            <w:proofErr w:type="spellEnd"/>
            <w:r w:rsidRPr="007B0FCF">
              <w:rPr>
                <w:rFonts w:eastAsia="Cambria"/>
                <w:color w:val="auto"/>
                <w:sz w:val="28"/>
                <w:szCs w:val="28"/>
              </w:rPr>
              <w:t xml:space="preserve"> антитела</w:t>
            </w:r>
          </w:p>
        </w:tc>
      </w:tr>
    </w:tbl>
    <w:p w:rsidR="002F2CAD" w:rsidRPr="00A95061" w:rsidRDefault="002F2CAD" w:rsidP="00C15095">
      <w:pPr>
        <w:pStyle w:val="Default"/>
        <w:jc w:val="both"/>
        <w:rPr>
          <w:color w:val="auto"/>
          <w:sz w:val="28"/>
          <w:szCs w:val="28"/>
          <w:shd w:val="clear" w:color="auto" w:fill="FFFFFF"/>
        </w:rPr>
      </w:pPr>
      <w:r w:rsidRPr="00A95061">
        <w:rPr>
          <w:b/>
          <w:bCs/>
          <w:color w:val="auto"/>
          <w:sz w:val="28"/>
          <w:szCs w:val="28"/>
        </w:rPr>
        <w:lastRenderedPageBreak/>
        <w:t>1.4 Пользователи протокола:</w:t>
      </w:r>
      <w:r w:rsidRPr="00A95061">
        <w:rPr>
          <w:color w:val="auto"/>
          <w:sz w:val="28"/>
          <w:szCs w:val="28"/>
          <w:shd w:val="clear" w:color="auto" w:fill="FFFFFF"/>
        </w:rPr>
        <w:t xml:space="preserve"> </w:t>
      </w:r>
      <w:r w:rsidR="00E94C30" w:rsidRPr="00A95061">
        <w:rPr>
          <w:color w:val="auto"/>
          <w:sz w:val="28"/>
          <w:szCs w:val="28"/>
          <w:shd w:val="clear" w:color="auto" w:fill="FFFFFF"/>
        </w:rPr>
        <w:t xml:space="preserve">врачи общей практики,  педиатры, </w:t>
      </w:r>
      <w:r w:rsidR="00C97D09" w:rsidRPr="00A95061">
        <w:rPr>
          <w:color w:val="auto"/>
          <w:sz w:val="28"/>
          <w:szCs w:val="28"/>
          <w:shd w:val="clear" w:color="auto" w:fill="FFFFFF"/>
        </w:rPr>
        <w:t>детские гастроэнтерологи</w:t>
      </w:r>
      <w:r w:rsidR="000B21EA" w:rsidRPr="00A95061">
        <w:rPr>
          <w:color w:val="auto"/>
          <w:sz w:val="28"/>
          <w:szCs w:val="28"/>
          <w:shd w:val="clear" w:color="auto" w:fill="FFFFFF"/>
        </w:rPr>
        <w:t>, детские неврологи</w:t>
      </w:r>
      <w:r w:rsidRPr="00A95061">
        <w:rPr>
          <w:color w:val="auto"/>
          <w:sz w:val="28"/>
          <w:szCs w:val="28"/>
          <w:shd w:val="clear" w:color="auto" w:fill="FFFFFF"/>
        </w:rPr>
        <w:t>.</w:t>
      </w:r>
    </w:p>
    <w:p w:rsidR="002F2CAD" w:rsidRPr="00A95061" w:rsidRDefault="002F2CAD" w:rsidP="00A95061">
      <w:pPr>
        <w:pStyle w:val="Default"/>
        <w:ind w:firstLine="567"/>
        <w:rPr>
          <w:bCs/>
          <w:color w:val="auto"/>
          <w:sz w:val="28"/>
          <w:szCs w:val="28"/>
        </w:rPr>
      </w:pPr>
    </w:p>
    <w:p w:rsidR="002F2CAD" w:rsidRPr="00A95061" w:rsidRDefault="002F2CAD" w:rsidP="00C15095">
      <w:pPr>
        <w:pStyle w:val="Default"/>
        <w:jc w:val="both"/>
        <w:rPr>
          <w:color w:val="auto"/>
          <w:sz w:val="28"/>
          <w:szCs w:val="28"/>
          <w:shd w:val="clear" w:color="auto" w:fill="FFFFFF"/>
        </w:rPr>
      </w:pPr>
      <w:r w:rsidRPr="00A95061">
        <w:rPr>
          <w:b/>
          <w:bCs/>
          <w:color w:val="auto"/>
          <w:sz w:val="28"/>
          <w:szCs w:val="28"/>
        </w:rPr>
        <w:t>1.5 Категория пациентов:</w:t>
      </w:r>
      <w:r w:rsidRPr="00A95061">
        <w:rPr>
          <w:color w:val="auto"/>
          <w:sz w:val="28"/>
          <w:szCs w:val="28"/>
          <w:shd w:val="clear" w:color="auto" w:fill="FFFFFF"/>
        </w:rPr>
        <w:t xml:space="preserve"> дети.</w:t>
      </w:r>
    </w:p>
    <w:p w:rsidR="00AE6107" w:rsidRPr="00A95061" w:rsidRDefault="00AE6107" w:rsidP="00C15095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</w:p>
    <w:p w:rsidR="000B6DE4" w:rsidRPr="00A95061" w:rsidRDefault="00AE6107" w:rsidP="00C15095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1.6 Шкала уровня доказательности: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GPP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0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Наилучшая клиническая практика.</w:t>
            </w:r>
          </w:p>
        </w:tc>
      </w:tr>
    </w:tbl>
    <w:p w:rsidR="00337876" w:rsidRPr="00A95061" w:rsidRDefault="00337876" w:rsidP="00A95061">
      <w:pPr>
        <w:pStyle w:val="Default"/>
        <w:ind w:firstLine="567"/>
        <w:rPr>
          <w:color w:val="auto"/>
          <w:sz w:val="28"/>
          <w:szCs w:val="28"/>
        </w:rPr>
      </w:pPr>
    </w:p>
    <w:p w:rsidR="000B21EA" w:rsidRPr="00A95061" w:rsidRDefault="00C15095" w:rsidP="00C15095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1.7</w:t>
      </w:r>
      <w:r w:rsidR="00337876" w:rsidRPr="00A95061">
        <w:rPr>
          <w:rFonts w:ascii="Times New Roman" w:hAnsi="Times New Roman"/>
          <w:b/>
          <w:bCs/>
          <w:sz w:val="28"/>
          <w:szCs w:val="28"/>
        </w:rPr>
        <w:t>Определение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94C30"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[1</w:t>
      </w:r>
      <w:r w:rsidR="00B974C0"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-4</w:t>
      </w:r>
      <w:r w:rsidR="00E94C30"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]</w:t>
      </w:r>
      <w:r w:rsidR="00337876" w:rsidRPr="00A95061">
        <w:rPr>
          <w:rFonts w:ascii="Times New Roman" w:hAnsi="Times New Roman"/>
          <w:b/>
          <w:bCs/>
          <w:sz w:val="28"/>
          <w:szCs w:val="28"/>
        </w:rPr>
        <w:t>:</w:t>
      </w:r>
      <w:r w:rsidR="000B21EA" w:rsidRPr="00C15095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Болезнь Вильсона-Коновалова</w:t>
      </w:r>
      <w:r w:rsidR="000B21EA" w:rsidRPr="00A95061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="000B21EA" w:rsidRPr="00A95061">
        <w:rPr>
          <w:rFonts w:ascii="Times New Roman" w:hAnsi="Times New Roman"/>
          <w:b/>
          <w:bCs/>
          <w:i/>
          <w:iCs/>
          <w:sz w:val="28"/>
          <w:szCs w:val="28"/>
        </w:rPr>
        <w:t>(</w:t>
      </w:r>
      <w:r w:rsidR="000B21EA" w:rsidRPr="00A95061">
        <w:rPr>
          <w:rFonts w:ascii="Times New Roman" w:hAnsi="Times New Roman"/>
          <w:sz w:val="28"/>
          <w:szCs w:val="28"/>
        </w:rPr>
        <w:t xml:space="preserve">синонимы </w:t>
      </w:r>
      <w:r w:rsidR="000B21EA" w:rsidRPr="00A95061">
        <w:rPr>
          <w:rFonts w:ascii="Times New Roman" w:hAnsi="Times New Roman"/>
          <w:b/>
          <w:bCs/>
          <w:i/>
          <w:iCs/>
          <w:sz w:val="28"/>
          <w:szCs w:val="28"/>
        </w:rPr>
        <w:t>гепатолентикулярная дегенерация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, гепатоцеребральная дистрофия) – </w:t>
      </w:r>
      <w:r w:rsidR="000B21EA" w:rsidRPr="00A95061">
        <w:rPr>
          <w:rStyle w:val="fontstyle01"/>
          <w:color w:val="auto"/>
        </w:rPr>
        <w:t>тяжелое прогрессирующее</w:t>
      </w:r>
      <w:r w:rsidR="000B21EA" w:rsidRPr="00A95061">
        <w:rPr>
          <w:rFonts w:ascii="Times New Roman" w:hAnsi="Times New Roman"/>
          <w:sz w:val="28"/>
          <w:szCs w:val="28"/>
        </w:rPr>
        <w:t xml:space="preserve"> </w:t>
      </w:r>
      <w:r w:rsidR="000B21EA" w:rsidRPr="00A95061">
        <w:rPr>
          <w:rStyle w:val="fontstyle01"/>
          <w:color w:val="auto"/>
        </w:rPr>
        <w:t>наследственное заболевание, передающееся по аутосомно-рецессивному типу, в основе которого лежит нарушение экскреции меди из организма, приводящее к избыточному накоплению этого микроэлемента в тканях и сочетанному поражению паренхиматозных органов (прежде всего печени)</w:t>
      </w:r>
      <w:r w:rsidR="000B21EA" w:rsidRPr="00A95061">
        <w:rPr>
          <w:rFonts w:ascii="Times New Roman" w:hAnsi="Times New Roman"/>
          <w:sz w:val="28"/>
          <w:szCs w:val="28"/>
        </w:rPr>
        <w:t xml:space="preserve"> и головного мозга (преимущественно подкорковых ядер). </w:t>
      </w:r>
    </w:p>
    <w:p w:rsidR="000B21EA" w:rsidRPr="00A95061" w:rsidRDefault="00C15095" w:rsidP="00C15095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095">
        <w:rPr>
          <w:rStyle w:val="fontstyle01"/>
          <w:b/>
          <w:color w:val="auto"/>
          <w:lang w:val="en-US"/>
        </w:rPr>
        <w:t>NB</w:t>
      </w:r>
      <w:r w:rsidRPr="00C15095">
        <w:rPr>
          <w:rStyle w:val="fontstyle01"/>
          <w:b/>
          <w:color w:val="auto"/>
        </w:rPr>
        <w:t>!</w:t>
      </w:r>
      <w:r w:rsidRPr="00C15095">
        <w:rPr>
          <w:rStyle w:val="fontstyle01"/>
          <w:color w:val="auto"/>
        </w:rPr>
        <w:t xml:space="preserve"> </w:t>
      </w:r>
      <w:r w:rsidR="000B21EA" w:rsidRPr="00A95061">
        <w:rPr>
          <w:rStyle w:val="fontstyle01"/>
          <w:color w:val="auto"/>
        </w:rPr>
        <w:t>Причиной возникновения БВК являются мутации гена ATP7B, который локализован на 13 хромосоме в локусе 13q14.3 и кодирует медь</w:t>
      </w:r>
      <w:r w:rsidRPr="00C15095">
        <w:rPr>
          <w:rStyle w:val="fontstyle01"/>
          <w:color w:val="auto"/>
        </w:rPr>
        <w:t xml:space="preserve"> </w:t>
      </w:r>
      <w:r w:rsidR="000B21EA" w:rsidRPr="00A95061">
        <w:rPr>
          <w:rStyle w:val="fontstyle01"/>
          <w:color w:val="auto"/>
        </w:rPr>
        <w:t>транспортирующую АТФ-азу Р-типа – ATP7B.</w:t>
      </w:r>
    </w:p>
    <w:p w:rsidR="00C15095" w:rsidRPr="00714841" w:rsidRDefault="00C15095" w:rsidP="00C15095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</w:p>
    <w:p w:rsidR="00A85305" w:rsidRPr="00A95061" w:rsidRDefault="00A85305" w:rsidP="00C15095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  <w:r w:rsidRPr="00A95061">
        <w:rPr>
          <w:b/>
          <w:color w:val="auto"/>
          <w:sz w:val="28"/>
          <w:szCs w:val="28"/>
        </w:rPr>
        <w:t xml:space="preserve">1.8 </w:t>
      </w:r>
      <w:r w:rsidR="00B974C0" w:rsidRPr="00A95061">
        <w:rPr>
          <w:b/>
          <w:color w:val="auto"/>
          <w:sz w:val="28"/>
          <w:szCs w:val="28"/>
        </w:rPr>
        <w:t xml:space="preserve"> </w:t>
      </w:r>
      <w:r w:rsidRPr="00A95061">
        <w:rPr>
          <w:b/>
          <w:color w:val="auto"/>
          <w:sz w:val="28"/>
          <w:szCs w:val="28"/>
        </w:rPr>
        <w:t>Класс</w:t>
      </w:r>
      <w:r w:rsidR="00FF575B" w:rsidRPr="00A95061">
        <w:rPr>
          <w:b/>
          <w:color w:val="auto"/>
          <w:sz w:val="28"/>
          <w:szCs w:val="28"/>
        </w:rPr>
        <w:t xml:space="preserve">ификация </w:t>
      </w:r>
      <w:r w:rsidR="00FF575B" w:rsidRPr="00A95061">
        <w:rPr>
          <w:b/>
          <w:color w:val="auto"/>
          <w:sz w:val="28"/>
          <w:szCs w:val="28"/>
          <w:shd w:val="clear" w:color="auto" w:fill="FFFFFF"/>
        </w:rPr>
        <w:t>[</w:t>
      </w:r>
      <w:r w:rsidR="00B974C0" w:rsidRPr="00A95061">
        <w:rPr>
          <w:b/>
          <w:color w:val="auto"/>
          <w:sz w:val="28"/>
          <w:szCs w:val="28"/>
          <w:shd w:val="clear" w:color="auto" w:fill="FFFFFF"/>
        </w:rPr>
        <w:t>1-5</w:t>
      </w:r>
      <w:r w:rsidR="00C15095">
        <w:rPr>
          <w:b/>
          <w:color w:val="auto"/>
          <w:sz w:val="28"/>
          <w:szCs w:val="28"/>
          <w:shd w:val="clear" w:color="auto" w:fill="FFFFFF"/>
        </w:rPr>
        <w:t>,11</w:t>
      </w:r>
      <w:r w:rsidR="00FF575B" w:rsidRPr="00A95061">
        <w:rPr>
          <w:b/>
          <w:color w:val="auto"/>
          <w:sz w:val="28"/>
          <w:szCs w:val="28"/>
          <w:shd w:val="clear" w:color="auto" w:fill="FFFFFF"/>
        </w:rPr>
        <w:t>]:</w:t>
      </w:r>
    </w:p>
    <w:p w:rsidR="001107DE" w:rsidRPr="00A95061" w:rsidRDefault="004E2602" w:rsidP="00C15095">
      <w:pPr>
        <w:pStyle w:val="Default"/>
        <w:tabs>
          <w:tab w:val="left" w:pos="420"/>
          <w:tab w:val="left" w:pos="2085"/>
        </w:tabs>
        <w:jc w:val="both"/>
        <w:rPr>
          <w:color w:val="auto"/>
          <w:sz w:val="28"/>
          <w:szCs w:val="28"/>
        </w:rPr>
      </w:pPr>
      <w:r w:rsidRPr="00A95061">
        <w:rPr>
          <w:color w:val="auto"/>
          <w:sz w:val="28"/>
          <w:szCs w:val="28"/>
        </w:rPr>
        <w:t>Клиническая картина гепатолентикулярной дегенерации характеризуется большим полиморфизмом в отношении как неврологических, так и соматических проявлений. Этот полиморфизм отражен в различных классификациях заболевания.</w:t>
      </w:r>
      <w:r w:rsidR="00140EA3" w:rsidRPr="00A95061">
        <w:rPr>
          <w:color w:val="auto"/>
          <w:sz w:val="28"/>
          <w:szCs w:val="28"/>
        </w:rPr>
        <w:t xml:space="preserve"> </w:t>
      </w:r>
    </w:p>
    <w:p w:rsidR="001E730C" w:rsidRPr="00A95061" w:rsidRDefault="001E730C" w:rsidP="00C15095">
      <w:pPr>
        <w:pStyle w:val="Default"/>
        <w:tabs>
          <w:tab w:val="left" w:pos="420"/>
          <w:tab w:val="left" w:pos="2085"/>
        </w:tabs>
        <w:jc w:val="both"/>
        <w:rPr>
          <w:color w:val="auto"/>
          <w:sz w:val="28"/>
          <w:szCs w:val="28"/>
        </w:rPr>
      </w:pPr>
      <w:r w:rsidRPr="00A95061">
        <w:rPr>
          <w:color w:val="auto"/>
          <w:sz w:val="28"/>
          <w:szCs w:val="28"/>
        </w:rPr>
        <w:t>Формы болезни Вильсо</w:t>
      </w:r>
      <w:r w:rsidR="00005D1D">
        <w:rPr>
          <w:color w:val="auto"/>
          <w:sz w:val="28"/>
          <w:szCs w:val="28"/>
        </w:rPr>
        <w:t xml:space="preserve">на </w:t>
      </w:r>
      <w:r w:rsidR="00005D1D" w:rsidRPr="007573BA">
        <w:rPr>
          <w:color w:val="auto"/>
          <w:sz w:val="28"/>
          <w:szCs w:val="28"/>
        </w:rPr>
        <w:t>[</w:t>
      </w:r>
      <w:r w:rsidR="008466EB">
        <w:rPr>
          <w:color w:val="auto"/>
          <w:sz w:val="28"/>
          <w:szCs w:val="28"/>
        </w:rPr>
        <w:t>3</w:t>
      </w:r>
      <w:r w:rsidR="00005D1D" w:rsidRPr="007573BA">
        <w:rPr>
          <w:color w:val="auto"/>
          <w:sz w:val="28"/>
          <w:szCs w:val="28"/>
        </w:rPr>
        <w:t>]</w:t>
      </w:r>
      <w:r w:rsidRPr="00A95061">
        <w:rPr>
          <w:color w:val="auto"/>
          <w:sz w:val="28"/>
          <w:szCs w:val="28"/>
        </w:rPr>
        <w:t xml:space="preserve">: </w:t>
      </w:r>
    </w:p>
    <w:p w:rsidR="001E730C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A95061">
        <w:rPr>
          <w:color w:val="auto"/>
          <w:sz w:val="28"/>
          <w:szCs w:val="28"/>
        </w:rPr>
        <w:t>Бессимптомная форма</w:t>
      </w:r>
      <w:r w:rsidR="00C15095">
        <w:rPr>
          <w:color w:val="auto"/>
          <w:sz w:val="28"/>
          <w:szCs w:val="28"/>
        </w:rPr>
        <w:t>;</w:t>
      </w:r>
      <w:r w:rsidRPr="00A95061">
        <w:rPr>
          <w:color w:val="auto"/>
          <w:sz w:val="28"/>
          <w:szCs w:val="28"/>
        </w:rPr>
        <w:t xml:space="preserve"> </w:t>
      </w:r>
    </w:p>
    <w:p w:rsidR="00C15095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C15095">
        <w:rPr>
          <w:color w:val="auto"/>
          <w:sz w:val="28"/>
          <w:szCs w:val="28"/>
        </w:rPr>
        <w:lastRenderedPageBreak/>
        <w:t>Печеночная форма</w:t>
      </w:r>
      <w:r w:rsidR="00C15095">
        <w:rPr>
          <w:color w:val="auto"/>
          <w:sz w:val="28"/>
          <w:szCs w:val="28"/>
        </w:rPr>
        <w:t>;</w:t>
      </w:r>
    </w:p>
    <w:p w:rsidR="00C15095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C15095">
        <w:rPr>
          <w:color w:val="auto"/>
          <w:sz w:val="28"/>
          <w:szCs w:val="28"/>
        </w:rPr>
        <w:t>Церебральная форма</w:t>
      </w:r>
      <w:r w:rsidR="00C15095">
        <w:rPr>
          <w:color w:val="auto"/>
          <w:sz w:val="28"/>
          <w:szCs w:val="28"/>
        </w:rPr>
        <w:t>;</w:t>
      </w:r>
    </w:p>
    <w:p w:rsidR="001E730C" w:rsidRPr="00C15095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C15095">
        <w:rPr>
          <w:color w:val="auto"/>
          <w:sz w:val="28"/>
          <w:szCs w:val="28"/>
        </w:rPr>
        <w:t>Смешанная форма</w:t>
      </w:r>
      <w:r w:rsidR="00C15095">
        <w:rPr>
          <w:color w:val="auto"/>
          <w:sz w:val="28"/>
          <w:szCs w:val="28"/>
        </w:rPr>
        <w:t>.</w:t>
      </w:r>
    </w:p>
    <w:p w:rsidR="001E730C" w:rsidRPr="00A95061" w:rsidRDefault="00B54BA8" w:rsidP="00C15095">
      <w:pPr>
        <w:pStyle w:val="Default"/>
        <w:tabs>
          <w:tab w:val="left" w:pos="420"/>
          <w:tab w:val="left" w:pos="2085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Pr="00A95061">
        <w:rPr>
          <w:color w:val="auto"/>
          <w:sz w:val="28"/>
          <w:szCs w:val="28"/>
        </w:rPr>
        <w:t xml:space="preserve"> зависимости от вовлечения в патологический процесс печени и центральной нервной системы и характера экстрапирамидной си</w:t>
      </w:r>
      <w:r>
        <w:rPr>
          <w:color w:val="auto"/>
          <w:sz w:val="28"/>
          <w:szCs w:val="28"/>
        </w:rPr>
        <w:t>м</w:t>
      </w:r>
      <w:r w:rsidRPr="00A95061">
        <w:rPr>
          <w:color w:val="auto"/>
          <w:sz w:val="28"/>
          <w:szCs w:val="28"/>
        </w:rPr>
        <w:t>птоматики</w:t>
      </w:r>
      <w:r>
        <w:rPr>
          <w:color w:val="auto"/>
          <w:sz w:val="28"/>
          <w:szCs w:val="28"/>
        </w:rPr>
        <w:t>,</w:t>
      </w:r>
      <w:r w:rsidRPr="00A95061">
        <w:rPr>
          <w:color w:val="auto"/>
          <w:sz w:val="28"/>
          <w:szCs w:val="28"/>
        </w:rPr>
        <w:t xml:space="preserve"> </w:t>
      </w:r>
      <w:r w:rsidR="001E730C" w:rsidRPr="00C15095">
        <w:rPr>
          <w:i/>
          <w:color w:val="auto"/>
          <w:sz w:val="28"/>
          <w:szCs w:val="28"/>
        </w:rPr>
        <w:t xml:space="preserve">распознают 5 форм </w:t>
      </w:r>
      <w:proofErr w:type="gramStart"/>
      <w:r w:rsidR="001E730C" w:rsidRPr="00C15095">
        <w:rPr>
          <w:i/>
          <w:color w:val="auto"/>
          <w:sz w:val="28"/>
          <w:szCs w:val="28"/>
        </w:rPr>
        <w:t>гепа</w:t>
      </w:r>
      <w:r w:rsidR="008466EB" w:rsidRPr="00C15095">
        <w:rPr>
          <w:i/>
          <w:color w:val="auto"/>
          <w:sz w:val="28"/>
          <w:szCs w:val="28"/>
        </w:rPr>
        <w:t>то-церебральной</w:t>
      </w:r>
      <w:proofErr w:type="gramEnd"/>
      <w:r w:rsidR="008466EB" w:rsidRPr="00C15095">
        <w:rPr>
          <w:i/>
          <w:color w:val="auto"/>
          <w:sz w:val="28"/>
          <w:szCs w:val="28"/>
        </w:rPr>
        <w:t xml:space="preserve"> дистрофии</w:t>
      </w:r>
      <w:r w:rsidR="001E730C" w:rsidRPr="00C15095">
        <w:rPr>
          <w:i/>
          <w:color w:val="auto"/>
          <w:sz w:val="28"/>
          <w:szCs w:val="28"/>
        </w:rPr>
        <w:t xml:space="preserve"> </w:t>
      </w:r>
      <w:r w:rsidR="008466EB" w:rsidRPr="008466EB">
        <w:rPr>
          <w:color w:val="auto"/>
          <w:sz w:val="28"/>
          <w:szCs w:val="28"/>
        </w:rPr>
        <w:t>[1</w:t>
      </w:r>
      <w:r w:rsidR="008466EB">
        <w:rPr>
          <w:color w:val="auto"/>
          <w:sz w:val="28"/>
          <w:szCs w:val="28"/>
        </w:rPr>
        <w:t>1</w:t>
      </w:r>
      <w:r w:rsidR="008466EB" w:rsidRPr="008466EB">
        <w:rPr>
          <w:color w:val="auto"/>
          <w:sz w:val="28"/>
          <w:szCs w:val="28"/>
        </w:rPr>
        <w:t>]</w:t>
      </w:r>
      <w:r w:rsidR="001E730C" w:rsidRPr="00A95061">
        <w:rPr>
          <w:color w:val="auto"/>
          <w:sz w:val="28"/>
          <w:szCs w:val="28"/>
        </w:rPr>
        <w:t>: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5095">
        <w:rPr>
          <w:rFonts w:ascii="Times New Roman" w:hAnsi="Times New Roman"/>
          <w:b/>
          <w:sz w:val="28"/>
          <w:szCs w:val="28"/>
        </w:rPr>
        <w:t>Брюшная (абдоминальная) форма</w:t>
      </w:r>
      <w:r w:rsidRPr="00C15095">
        <w:rPr>
          <w:rFonts w:ascii="Times New Roman" w:hAnsi="Times New Roman"/>
          <w:sz w:val="28"/>
          <w:szCs w:val="28"/>
        </w:rPr>
        <w:t xml:space="preserve"> </w:t>
      </w:r>
      <w:r w:rsidR="006D5B00" w:rsidRPr="00C15095">
        <w:rPr>
          <w:rFonts w:ascii="Times New Roman" w:hAnsi="Times New Roman"/>
          <w:sz w:val="28"/>
          <w:szCs w:val="28"/>
        </w:rPr>
        <w:t>– манифестирует в возрасте от 5 до 17 лет и характеризуется различными вариантами поражения печени, нередко принимающими злокачественное «галопирующее» течение</w:t>
      </w:r>
      <w:r w:rsidRPr="00C15095">
        <w:rPr>
          <w:rFonts w:ascii="Times New Roman" w:hAnsi="Times New Roman"/>
          <w:sz w:val="28"/>
          <w:szCs w:val="28"/>
        </w:rPr>
        <w:t xml:space="preserve">, приводящее к смерти раньше появления симптомов со стороны нервной системы. Её </w:t>
      </w:r>
      <w:r w:rsidR="00C15095">
        <w:rPr>
          <w:rFonts w:ascii="Times New Roman" w:hAnsi="Times New Roman"/>
          <w:sz w:val="28"/>
          <w:szCs w:val="28"/>
        </w:rPr>
        <w:t>п</w:t>
      </w:r>
      <w:r w:rsidRPr="00C15095">
        <w:rPr>
          <w:rFonts w:ascii="Times New Roman" w:hAnsi="Times New Roman"/>
          <w:sz w:val="28"/>
          <w:szCs w:val="28"/>
        </w:rPr>
        <w:t xml:space="preserve">родолжительность от нескольких месяцев до 3-5 лет. 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5095">
        <w:rPr>
          <w:rFonts w:ascii="Times New Roman" w:hAnsi="Times New Roman"/>
          <w:b/>
          <w:sz w:val="28"/>
          <w:szCs w:val="28"/>
        </w:rPr>
        <w:t>Ригидно-аритмогиперкинетическая</w:t>
      </w:r>
      <w:proofErr w:type="spellEnd"/>
      <w:r w:rsidRPr="00C15095">
        <w:rPr>
          <w:rFonts w:ascii="Times New Roman" w:hAnsi="Times New Roman"/>
          <w:b/>
          <w:sz w:val="28"/>
          <w:szCs w:val="28"/>
        </w:rPr>
        <w:t>, или ранняя форма</w:t>
      </w:r>
      <w:r w:rsidRPr="00C15095">
        <w:rPr>
          <w:rFonts w:ascii="Times New Roman" w:hAnsi="Times New Roman"/>
          <w:sz w:val="28"/>
          <w:szCs w:val="28"/>
        </w:rPr>
        <w:t xml:space="preserve"> отличается быстрым течением; начинается также в детском возрасте. В клинической картине преобладают мышечная ригидность, приводящая к контрактурам, бедность и замедленность движений, хореоатетоидные или торсионные насильственные движения. Характерны дизартрия и дисфагия, судорожный смех и плач, аффективные расстройства и умеренное снижение интеллекта. Заболевание длится 2-3 года, заканчивается летально. 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5095">
        <w:rPr>
          <w:rFonts w:ascii="Times New Roman" w:hAnsi="Times New Roman"/>
          <w:b/>
          <w:sz w:val="28"/>
          <w:szCs w:val="28"/>
        </w:rPr>
        <w:t>Дрожательно-ригидная форма</w:t>
      </w:r>
      <w:r w:rsidRPr="00C15095">
        <w:rPr>
          <w:rFonts w:ascii="Times New Roman" w:hAnsi="Times New Roman"/>
          <w:sz w:val="28"/>
          <w:szCs w:val="28"/>
        </w:rPr>
        <w:t xml:space="preserve"> встречается чаще других; начинается в юношеском возраста, протекает медленнее, порой с ремиссиями и внезапными ухудшениями, сопровождающимися субфебрильной температурой; характеризуется одновременным развитием </w:t>
      </w:r>
      <w:proofErr w:type="spellStart"/>
      <w:r w:rsidRPr="00C15095">
        <w:rPr>
          <w:rFonts w:ascii="Times New Roman" w:hAnsi="Times New Roman"/>
          <w:sz w:val="28"/>
          <w:szCs w:val="28"/>
        </w:rPr>
        <w:t>тяжѐлой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ригидности и дрожания, дрожание очень ритмичное (2-8 дрожаний в секунду), резко усиливается при статическом напряжении мышц, движениях и волнении, в покое и во сне исчезает. Иногда обнаруживаются </w:t>
      </w:r>
      <w:proofErr w:type="spellStart"/>
      <w:r w:rsidRPr="00C15095">
        <w:rPr>
          <w:rFonts w:ascii="Times New Roman" w:hAnsi="Times New Roman"/>
          <w:sz w:val="28"/>
          <w:szCs w:val="28"/>
        </w:rPr>
        <w:t>атетоидные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5095">
        <w:rPr>
          <w:rFonts w:ascii="Times New Roman" w:hAnsi="Times New Roman"/>
          <w:sz w:val="28"/>
          <w:szCs w:val="28"/>
        </w:rPr>
        <w:t>хореоформные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насильственные движения; наблюдаются также дисфагия и дизартрия. Средняя продолжительность жизни около шести лет. 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5095">
        <w:rPr>
          <w:rFonts w:ascii="Times New Roman" w:hAnsi="Times New Roman"/>
          <w:b/>
          <w:sz w:val="28"/>
          <w:szCs w:val="28"/>
        </w:rPr>
        <w:t>Дрожательная форма</w:t>
      </w:r>
      <w:r w:rsidRPr="00C15095">
        <w:rPr>
          <w:rFonts w:ascii="Times New Roman" w:hAnsi="Times New Roman"/>
          <w:sz w:val="28"/>
          <w:szCs w:val="28"/>
        </w:rPr>
        <w:t xml:space="preserve"> начинается в возрасте 20-30 лет, протекает довольно медленно (10-15 лет и больше); дрожание резко преобладает, ригидность появляется лишь в конце болезни, а порой наблюдается гипотония мышц; отмечается амимия, медленная монотонная речь, </w:t>
      </w:r>
      <w:proofErr w:type="spellStart"/>
      <w:r w:rsidRPr="00C15095">
        <w:rPr>
          <w:rFonts w:ascii="Times New Roman" w:hAnsi="Times New Roman"/>
          <w:sz w:val="28"/>
          <w:szCs w:val="28"/>
        </w:rPr>
        <w:t>тяжѐлые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изменения психики, часты аффективные вспышки. Наблюдаются эпилептиформные припадки. </w:t>
      </w:r>
    </w:p>
    <w:p w:rsidR="001E730C" w:rsidRPr="00C15095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7508">
        <w:rPr>
          <w:rFonts w:ascii="Times New Roman" w:hAnsi="Times New Roman"/>
          <w:b/>
          <w:sz w:val="28"/>
          <w:szCs w:val="28"/>
        </w:rPr>
        <w:t>Экстрапирамидно</w:t>
      </w:r>
      <w:proofErr w:type="spellEnd"/>
      <w:r w:rsidRPr="00427508">
        <w:rPr>
          <w:rFonts w:ascii="Times New Roman" w:hAnsi="Times New Roman"/>
          <w:b/>
          <w:sz w:val="28"/>
          <w:szCs w:val="28"/>
        </w:rPr>
        <w:t>-корковая форма</w:t>
      </w:r>
      <w:r w:rsidRPr="00C15095">
        <w:rPr>
          <w:rFonts w:ascii="Times New Roman" w:hAnsi="Times New Roman"/>
          <w:sz w:val="28"/>
          <w:szCs w:val="28"/>
        </w:rPr>
        <w:t xml:space="preserve"> встречается реже других форм. Типичные для г</w:t>
      </w:r>
      <w:r w:rsidR="00746D68" w:rsidRPr="00C15095">
        <w:rPr>
          <w:rFonts w:ascii="Times New Roman" w:hAnsi="Times New Roman"/>
          <w:sz w:val="28"/>
          <w:szCs w:val="28"/>
        </w:rPr>
        <w:t>епато</w:t>
      </w:r>
      <w:r w:rsidRPr="00C15095">
        <w:rPr>
          <w:rFonts w:ascii="Times New Roman" w:hAnsi="Times New Roman"/>
          <w:sz w:val="28"/>
          <w:szCs w:val="28"/>
        </w:rPr>
        <w:t xml:space="preserve">церебральной дистрофии нарушения в дальнейшем осложняются </w:t>
      </w:r>
      <w:proofErr w:type="spellStart"/>
      <w:r w:rsidRPr="00C15095">
        <w:rPr>
          <w:rFonts w:ascii="Times New Roman" w:hAnsi="Times New Roman"/>
          <w:sz w:val="28"/>
          <w:szCs w:val="28"/>
        </w:rPr>
        <w:t>апоплектиформно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развивающимися пирамидными парезами, эпилептиформными припадками и </w:t>
      </w:r>
      <w:proofErr w:type="spellStart"/>
      <w:r w:rsidRPr="00C15095">
        <w:rPr>
          <w:rFonts w:ascii="Times New Roman" w:hAnsi="Times New Roman"/>
          <w:sz w:val="28"/>
          <w:szCs w:val="28"/>
        </w:rPr>
        <w:t>тяжѐлым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слабоумием (обнаруживаются обширные размягчения в коре больших полушарий). Длится 6-8 лет, заканчивается летально.</w:t>
      </w:r>
    </w:p>
    <w:p w:rsidR="00C15095" w:rsidRPr="00C15095" w:rsidRDefault="00C15095" w:rsidP="00C15095">
      <w:pPr>
        <w:pStyle w:val="a5"/>
        <w:tabs>
          <w:tab w:val="left" w:pos="426"/>
        </w:tabs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2648B" w:rsidRPr="00427508" w:rsidRDefault="00A85305" w:rsidP="00427508">
      <w:pPr>
        <w:pStyle w:val="Default"/>
        <w:numPr>
          <w:ilvl w:val="0"/>
          <w:numId w:val="18"/>
        </w:numPr>
        <w:tabs>
          <w:tab w:val="left" w:pos="420"/>
        </w:tabs>
        <w:ind w:left="0" w:firstLine="0"/>
        <w:jc w:val="both"/>
        <w:rPr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МЕТОДЫ, ПОДХОДЫ И ПРОЦЕДУРЫ ДИАГНОСТИКИ</w:t>
      </w:r>
      <w:r w:rsidR="00B06454" w:rsidRPr="00A95061">
        <w:rPr>
          <w:b/>
          <w:bCs/>
          <w:color w:val="auto"/>
          <w:sz w:val="28"/>
          <w:szCs w:val="28"/>
        </w:rPr>
        <w:t xml:space="preserve"> 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[1-</w:t>
      </w:r>
      <w:r w:rsidR="000946B8" w:rsidRPr="00A95061">
        <w:rPr>
          <w:b/>
          <w:color w:val="auto"/>
          <w:sz w:val="28"/>
          <w:szCs w:val="28"/>
          <w:shd w:val="clear" w:color="auto" w:fill="FFFFFF"/>
        </w:rPr>
        <w:t>6</w:t>
      </w:r>
      <w:r w:rsidR="00427508">
        <w:rPr>
          <w:b/>
          <w:color w:val="auto"/>
          <w:sz w:val="28"/>
          <w:szCs w:val="28"/>
          <w:shd w:val="clear" w:color="auto" w:fill="FFFFFF"/>
        </w:rPr>
        <w:t>,10,19,20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]</w:t>
      </w:r>
      <w:r w:rsidR="00E94C30" w:rsidRPr="00A95061">
        <w:rPr>
          <w:b/>
          <w:bCs/>
          <w:color w:val="auto"/>
          <w:sz w:val="28"/>
          <w:szCs w:val="28"/>
        </w:rPr>
        <w:t>:</w:t>
      </w:r>
      <w:r w:rsidRPr="00A95061">
        <w:rPr>
          <w:color w:val="auto"/>
          <w:sz w:val="28"/>
          <w:szCs w:val="28"/>
        </w:rPr>
        <w:t xml:space="preserve"> </w:t>
      </w:r>
      <w:r w:rsidR="00427508">
        <w:rPr>
          <w:color w:val="auto"/>
          <w:sz w:val="28"/>
          <w:szCs w:val="28"/>
        </w:rPr>
        <w:t>н</w:t>
      </w:r>
      <w:r w:rsidR="00746D68" w:rsidRPr="00427508">
        <w:rPr>
          <w:rFonts w:eastAsia="TimesNewRomanPS-ItalicMT"/>
          <w:iCs/>
          <w:sz w:val="28"/>
          <w:szCs w:val="28"/>
          <w:lang w:eastAsia="ja-JP"/>
        </w:rPr>
        <w:t>а БВ долж</w:t>
      </w:r>
      <w:r w:rsidR="0002648B" w:rsidRPr="00427508">
        <w:rPr>
          <w:rFonts w:eastAsia="TimesNewRomanPS-ItalicMT"/>
          <w:iCs/>
          <w:sz w:val="28"/>
          <w:szCs w:val="28"/>
          <w:lang w:eastAsia="ja-JP"/>
        </w:rPr>
        <w:t>ны обследоваться дети в возрасте от 2 до 18 лет, имеющих</w:t>
      </w:r>
      <w:r w:rsidR="00746D68" w:rsidRPr="00427508">
        <w:rPr>
          <w:rFonts w:eastAsia="TimesNewRomanPS-ItalicMT"/>
          <w:iCs/>
          <w:sz w:val="28"/>
          <w:szCs w:val="28"/>
          <w:lang w:eastAsia="ja-JP"/>
        </w:rPr>
        <w:t xml:space="preserve"> </w:t>
      </w:r>
      <w:r w:rsidR="0002648B" w:rsidRPr="00427508">
        <w:rPr>
          <w:rFonts w:eastAsia="TimesNewRomanPS-ItalicMT"/>
          <w:iCs/>
          <w:sz w:val="28"/>
          <w:szCs w:val="28"/>
          <w:lang w:eastAsia="ja-JP"/>
        </w:rPr>
        <w:t xml:space="preserve">необъяснимое повышение сывороточных </w:t>
      </w:r>
      <w:proofErr w:type="spellStart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аминотрансфераз</w:t>
      </w:r>
      <w:proofErr w:type="spellEnd"/>
      <w:r w:rsidR="0002648B" w:rsidRPr="00427508">
        <w:rPr>
          <w:rFonts w:eastAsia="TimesNewRomanPS-ItalicMT"/>
          <w:iCs/>
          <w:sz w:val="28"/>
          <w:szCs w:val="28"/>
          <w:lang w:eastAsia="ja-JP"/>
        </w:rPr>
        <w:t xml:space="preserve">, проявления </w:t>
      </w:r>
      <w:proofErr w:type="spellStart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фульминантной</w:t>
      </w:r>
      <w:proofErr w:type="spellEnd"/>
      <w:r w:rsidR="0002648B" w:rsidRPr="00427508">
        <w:rPr>
          <w:rFonts w:eastAsia="TimesNewRomanPS-ItalicMT"/>
          <w:iCs/>
          <w:sz w:val="28"/>
          <w:szCs w:val="28"/>
          <w:lang w:eastAsia="ja-JP"/>
        </w:rPr>
        <w:t xml:space="preserve"> печеночной недостаточности, хронического гепатита, цирроза печени, неврологические нарушения неустановленной этиологии, </w:t>
      </w:r>
      <w:proofErr w:type="spellStart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Кумбс</w:t>
      </w:r>
      <w:proofErr w:type="spellEnd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-</w:t>
      </w:r>
      <w:r w:rsidR="0002648B" w:rsidRPr="00427508">
        <w:rPr>
          <w:rFonts w:eastAsia="TimesNewRomanPS-ItalicMT"/>
          <w:iCs/>
          <w:sz w:val="28"/>
          <w:szCs w:val="28"/>
          <w:lang w:eastAsia="ja-JP"/>
        </w:rPr>
        <w:lastRenderedPageBreak/>
        <w:t>негативную гемолитическую анемию, отягощенный семейный анамнез по БВ. Диагностика БВ базируется на комбинации клинических симптомов, данных лабораторного обследования и молекулярно-генетического тестирования.</w:t>
      </w:r>
    </w:p>
    <w:p w:rsidR="00427508" w:rsidRPr="00427508" w:rsidRDefault="00427508" w:rsidP="00427508">
      <w:pPr>
        <w:pStyle w:val="Default"/>
        <w:tabs>
          <w:tab w:val="left" w:pos="420"/>
        </w:tabs>
        <w:jc w:val="both"/>
        <w:rPr>
          <w:color w:val="auto"/>
          <w:sz w:val="28"/>
          <w:szCs w:val="28"/>
        </w:rPr>
      </w:pPr>
    </w:p>
    <w:p w:rsidR="00A85305" w:rsidRPr="00A95061" w:rsidRDefault="00555809" w:rsidP="00427508">
      <w:pPr>
        <w:pStyle w:val="Default"/>
        <w:numPr>
          <w:ilvl w:val="1"/>
          <w:numId w:val="1"/>
        </w:numPr>
        <w:tabs>
          <w:tab w:val="left" w:pos="420"/>
        </w:tabs>
        <w:ind w:left="0" w:firstLine="0"/>
        <w:rPr>
          <w:b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Диагностические критерии</w:t>
      </w:r>
      <w:r w:rsidR="00DC08E8">
        <w:rPr>
          <w:b/>
          <w:bCs/>
          <w:color w:val="auto"/>
          <w:sz w:val="28"/>
          <w:szCs w:val="28"/>
        </w:rPr>
        <w:t xml:space="preserve"> </w:t>
      </w:r>
      <w:r w:rsidR="00DC08E8" w:rsidRPr="00427508">
        <w:rPr>
          <w:rFonts w:eastAsia="TimesNewRomanPS-ItalicMT"/>
          <w:b/>
          <w:iCs/>
          <w:sz w:val="28"/>
          <w:szCs w:val="28"/>
          <w:lang w:eastAsia="ja-JP"/>
        </w:rPr>
        <w:t>[</w:t>
      </w:r>
      <w:r w:rsidR="00DC08E8" w:rsidRPr="00427508">
        <w:rPr>
          <w:rFonts w:eastAsia="TimesNewRomanPSMT"/>
          <w:b/>
          <w:sz w:val="28"/>
          <w:szCs w:val="28"/>
          <w:lang w:eastAsia="ja-JP"/>
        </w:rPr>
        <w:t>1-4</w:t>
      </w:r>
      <w:r w:rsidR="00DC08E8" w:rsidRPr="00427508">
        <w:rPr>
          <w:rFonts w:eastAsia="TimesNewRomanPS-ItalicMT"/>
          <w:b/>
          <w:iCs/>
          <w:sz w:val="28"/>
          <w:szCs w:val="28"/>
          <w:lang w:eastAsia="ja-JP"/>
        </w:rPr>
        <w:t>]</w:t>
      </w:r>
      <w:r w:rsidRPr="00427508">
        <w:rPr>
          <w:b/>
          <w:bCs/>
          <w:color w:val="auto"/>
          <w:sz w:val="28"/>
          <w:szCs w:val="28"/>
        </w:rPr>
        <w:t>:</w:t>
      </w:r>
    </w:p>
    <w:p w:rsidR="00B767F4" w:rsidRDefault="00E94C30" w:rsidP="00427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Ж</w:t>
      </w:r>
      <w:r w:rsidR="00A85305" w:rsidRPr="00A95061">
        <w:rPr>
          <w:rFonts w:ascii="Times New Roman" w:hAnsi="Times New Roman"/>
          <w:b/>
          <w:sz w:val="28"/>
          <w:szCs w:val="28"/>
        </w:rPr>
        <w:t>алобы</w:t>
      </w:r>
      <w:r w:rsidR="00B767F4">
        <w:rPr>
          <w:rFonts w:ascii="Times New Roman" w:hAnsi="Times New Roman"/>
          <w:b/>
          <w:sz w:val="28"/>
          <w:szCs w:val="28"/>
        </w:rPr>
        <w:t>:</w:t>
      </w:r>
      <w:r w:rsidR="00A85305" w:rsidRPr="00A95061">
        <w:rPr>
          <w:rFonts w:ascii="Times New Roman" w:hAnsi="Times New Roman"/>
          <w:b/>
          <w:sz w:val="28"/>
          <w:szCs w:val="28"/>
        </w:rPr>
        <w:t xml:space="preserve"> </w:t>
      </w:r>
    </w:p>
    <w:p w:rsidR="00B767F4" w:rsidRDefault="005A2B5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B767F4">
        <w:rPr>
          <w:rFonts w:ascii="Times New Roman" w:eastAsia="TimesNewRomanPSMT" w:hAnsi="Times New Roman"/>
          <w:sz w:val="28"/>
          <w:szCs w:val="28"/>
          <w:lang w:eastAsia="ja-JP"/>
        </w:rPr>
        <w:t>б</w:t>
      </w:r>
      <w:r w:rsidR="00617409" w:rsidRPr="00B767F4">
        <w:rPr>
          <w:rFonts w:ascii="Times New Roman" w:eastAsia="TimesNewRomanPSMT" w:hAnsi="Times New Roman"/>
          <w:sz w:val="28"/>
          <w:szCs w:val="28"/>
          <w:lang w:eastAsia="ja-JP"/>
        </w:rPr>
        <w:t xml:space="preserve">оли 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в животе различной локализации;</w:t>
      </w:r>
    </w:p>
    <w:p w:rsidR="00B767F4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изменение цвета кожи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носовые кровотечения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тремор и непроизвольные движения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слюнотечение, дизартрия, нарушение глотания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proofErr w:type="spellStart"/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мигренеподобные</w:t>
      </w:r>
      <w:proofErr w:type="spellEnd"/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 xml:space="preserve"> головные боли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бессонница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B767F4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депрессия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невротическое поведение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изменения личности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617409" w:rsidRP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психоз.</w:t>
      </w:r>
      <w:r w:rsidRPr="00427508">
        <w:rPr>
          <w:rFonts w:ascii="Times New Roman" w:eastAsia="Times New Roman" w:hAnsi="Times New Roman"/>
          <w:iCs/>
          <w:sz w:val="28"/>
          <w:szCs w:val="28"/>
        </w:rPr>
        <w:t xml:space="preserve"> </w:t>
      </w:r>
    </w:p>
    <w:p w:rsidR="00476666" w:rsidRPr="00A95061" w:rsidRDefault="00B767F4" w:rsidP="00B76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eastAsia="TimesNewRomanPS-ItalicMT" w:hAnsi="Times New Roman"/>
          <w:b/>
          <w:iCs/>
          <w:sz w:val="28"/>
          <w:szCs w:val="28"/>
          <w:lang w:eastAsia="ja-JP"/>
        </w:rPr>
        <w:t>Анамнез:</w:t>
      </w:r>
      <w:r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Первичная манифестация БВ может протекать в виде острого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фульминантного</w:t>
      </w:r>
      <w:proofErr w:type="spellEnd"/>
      <w:r w:rsid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гепатита, проявляющегося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коагулопатией</w:t>
      </w:r>
      <w:proofErr w:type="spellEnd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, энцефалопатией,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Кумбс</w:t>
      </w:r>
      <w:proofErr w:type="spellEnd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-негативной</w:t>
      </w:r>
      <w:r w:rsidR="00F472AD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гемолитической анемией,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печеночноклеточной</w:t>
      </w:r>
      <w:proofErr w:type="spellEnd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и почечной недостаточностью, с</w:t>
      </w:r>
      <w:r w:rsidR="00F472AD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выявлением значительного превышения меди в сыворотке крови и </w:t>
      </w:r>
      <w:r w:rsidR="00617409" w:rsidRPr="00DC08E8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моче.</w:t>
      </w:r>
      <w:r w:rsidR="00B658EF" w:rsidRPr="00A95061">
        <w:rPr>
          <w:rFonts w:ascii="Times New Roman" w:eastAsia="Times New Roman" w:hAnsi="Times New Roman"/>
          <w:iCs/>
          <w:sz w:val="28"/>
          <w:szCs w:val="28"/>
        </w:rPr>
        <w:t xml:space="preserve"> </w:t>
      </w:r>
    </w:p>
    <w:p w:rsidR="004B4691" w:rsidRPr="004B4691" w:rsidRDefault="00427508" w:rsidP="00427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095">
        <w:rPr>
          <w:rStyle w:val="fontstyle01"/>
          <w:b/>
          <w:color w:val="auto"/>
          <w:lang w:val="en-US"/>
        </w:rPr>
        <w:t>NB</w:t>
      </w:r>
      <w:r w:rsidRPr="00C15095">
        <w:rPr>
          <w:rStyle w:val="fontstyle01"/>
          <w:b/>
          <w:color w:val="auto"/>
        </w:rPr>
        <w:t>!</w:t>
      </w:r>
      <w:r w:rsidRPr="00C15095">
        <w:rPr>
          <w:rStyle w:val="fontstyle01"/>
          <w:color w:val="auto"/>
        </w:rPr>
        <w:t xml:space="preserve"> </w:t>
      </w:r>
      <w:r w:rsidR="00B767F4">
        <w:rPr>
          <w:rFonts w:ascii="Times New Roman" w:hAnsi="Times New Roman"/>
          <w:sz w:val="28"/>
          <w:szCs w:val="28"/>
        </w:rPr>
        <w:t>О</w:t>
      </w:r>
      <w:r w:rsidR="00F67498" w:rsidRPr="004B4691">
        <w:rPr>
          <w:rFonts w:ascii="Times New Roman" w:hAnsi="Times New Roman"/>
          <w:sz w:val="28"/>
          <w:szCs w:val="28"/>
        </w:rPr>
        <w:t>братить внимание на возраст начала проявлений заболевания у пациента</w:t>
      </w:r>
      <w:r w:rsidR="00B767F4">
        <w:rPr>
          <w:rFonts w:ascii="Times New Roman" w:hAnsi="Times New Roman"/>
          <w:sz w:val="28"/>
          <w:szCs w:val="28"/>
        </w:rPr>
        <w:t>:</w:t>
      </w:r>
      <w:r w:rsidR="00F40AB7" w:rsidRPr="004B4691">
        <w:rPr>
          <w:rFonts w:ascii="Times New Roman" w:hAnsi="Times New Roman"/>
          <w:sz w:val="28"/>
          <w:szCs w:val="28"/>
        </w:rPr>
        <w:t xml:space="preserve"> </w:t>
      </w:r>
      <w:r w:rsidR="00B767F4">
        <w:rPr>
          <w:rFonts w:ascii="Times New Roman" w:hAnsi="Times New Roman"/>
          <w:sz w:val="28"/>
          <w:szCs w:val="28"/>
        </w:rPr>
        <w:t>д</w:t>
      </w:r>
      <w:r w:rsidR="0062081E" w:rsidRPr="004B4691">
        <w:rPr>
          <w:rFonts w:ascii="Times New Roman" w:hAnsi="Times New Roman"/>
          <w:sz w:val="28"/>
          <w:szCs w:val="28"/>
        </w:rPr>
        <w:t>о 5 лет</w:t>
      </w:r>
      <w:r w:rsidR="00962A66" w:rsidRPr="004B4691">
        <w:rPr>
          <w:rFonts w:ascii="Times New Roman" w:hAnsi="Times New Roman"/>
          <w:sz w:val="28"/>
          <w:szCs w:val="28"/>
        </w:rPr>
        <w:t>него возраста</w:t>
      </w:r>
      <w:r w:rsidR="0062081E" w:rsidRPr="004B4691">
        <w:rPr>
          <w:rFonts w:ascii="Times New Roman" w:hAnsi="Times New Roman"/>
          <w:sz w:val="28"/>
          <w:szCs w:val="28"/>
        </w:rPr>
        <w:t xml:space="preserve"> проявления болезни Вильсона-Коновалова</w:t>
      </w:r>
      <w:r w:rsidR="004B4691">
        <w:rPr>
          <w:rFonts w:ascii="Times New Roman" w:hAnsi="Times New Roman"/>
          <w:sz w:val="28"/>
          <w:szCs w:val="28"/>
        </w:rPr>
        <w:t>, как правило, отсутствуют</w:t>
      </w:r>
      <w:r w:rsidR="0062081E" w:rsidRPr="004B4691">
        <w:rPr>
          <w:rFonts w:ascii="Times New Roman" w:hAnsi="Times New Roman"/>
          <w:sz w:val="28"/>
          <w:szCs w:val="28"/>
        </w:rPr>
        <w:t xml:space="preserve">. Болезнь манифестирует в возрасте 8-16 лет (хотя практически с рождения отмечается повышенная активность печеночных </w:t>
      </w:r>
      <w:proofErr w:type="spellStart"/>
      <w:r w:rsidR="0062081E" w:rsidRPr="004B4691">
        <w:rPr>
          <w:rFonts w:ascii="Times New Roman" w:hAnsi="Times New Roman"/>
          <w:sz w:val="28"/>
          <w:szCs w:val="28"/>
        </w:rPr>
        <w:t>аминотрансфераз</w:t>
      </w:r>
      <w:proofErr w:type="spellEnd"/>
      <w:r w:rsidR="0062081E" w:rsidRPr="004B4691">
        <w:rPr>
          <w:rFonts w:ascii="Times New Roman" w:hAnsi="Times New Roman"/>
          <w:sz w:val="28"/>
          <w:szCs w:val="28"/>
        </w:rPr>
        <w:t xml:space="preserve">). </w:t>
      </w:r>
      <w:r w:rsidR="00B767F4">
        <w:rPr>
          <w:rFonts w:ascii="Times New Roman" w:hAnsi="Times New Roman"/>
          <w:sz w:val="28"/>
          <w:szCs w:val="28"/>
        </w:rPr>
        <w:t>Н</w:t>
      </w:r>
      <w:r w:rsidR="004B4691" w:rsidRPr="004B4691">
        <w:rPr>
          <w:rFonts w:ascii="Times New Roman" w:hAnsi="Times New Roman"/>
          <w:sz w:val="28"/>
          <w:szCs w:val="28"/>
        </w:rPr>
        <w:t>еобходимо уточнить о наличии заболеваний печени и нейропсихических нарушений у ближайших родственников больного (</w:t>
      </w:r>
      <w:proofErr w:type="spellStart"/>
      <w:r w:rsidR="004B4691" w:rsidRPr="004B4691">
        <w:rPr>
          <w:rFonts w:ascii="Times New Roman" w:hAnsi="Times New Roman"/>
          <w:sz w:val="28"/>
          <w:szCs w:val="28"/>
        </w:rPr>
        <w:t>стеатоза</w:t>
      </w:r>
      <w:proofErr w:type="spellEnd"/>
      <w:r w:rsidR="004B4691" w:rsidRPr="004B4691">
        <w:rPr>
          <w:rFonts w:ascii="Times New Roman" w:hAnsi="Times New Roman"/>
          <w:sz w:val="28"/>
          <w:szCs w:val="28"/>
        </w:rPr>
        <w:t>, гепатитов, </w:t>
      </w:r>
      <w:hyperlink r:id="rId7" w:anchor="top_part_diagnostika" w:history="1">
        <w:r w:rsidR="004B4691" w:rsidRPr="004B469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цирроза печени</w:t>
        </w:r>
      </w:hyperlink>
      <w:r w:rsidR="004B4691" w:rsidRPr="004B4691">
        <w:rPr>
          <w:rFonts w:ascii="Times New Roman" w:hAnsi="Times New Roman"/>
          <w:sz w:val="28"/>
          <w:szCs w:val="28"/>
        </w:rPr>
        <w:t>, </w:t>
      </w:r>
      <w:hyperlink r:id="rId8" w:anchor="top_part_descr" w:history="1">
        <w:r w:rsidR="004B4691" w:rsidRPr="004B469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печеночной недостаточности</w:t>
        </w:r>
      </w:hyperlink>
      <w:r w:rsidR="004B4691" w:rsidRPr="004B4691">
        <w:rPr>
          <w:rFonts w:ascii="Times New Roman" w:hAnsi="Times New Roman"/>
          <w:sz w:val="28"/>
          <w:szCs w:val="28"/>
        </w:rPr>
        <w:t>).</w:t>
      </w:r>
    </w:p>
    <w:p w:rsidR="00852E17" w:rsidRPr="00427508" w:rsidRDefault="00427508" w:rsidP="00427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095">
        <w:rPr>
          <w:rStyle w:val="fontstyle01"/>
          <w:b/>
          <w:color w:val="auto"/>
          <w:lang w:val="en-US"/>
        </w:rPr>
        <w:t>NB</w:t>
      </w:r>
      <w:r w:rsidRPr="00C15095">
        <w:rPr>
          <w:rStyle w:val="fontstyle01"/>
          <w:b/>
          <w:color w:val="auto"/>
        </w:rPr>
        <w:t>!</w:t>
      </w:r>
      <w:r w:rsidRPr="00C15095">
        <w:rPr>
          <w:rStyle w:val="fontstyle01"/>
          <w:color w:val="auto"/>
        </w:rPr>
        <w:t xml:space="preserve"> </w:t>
      </w:r>
      <w:r w:rsidR="00B767F4">
        <w:rPr>
          <w:rFonts w:ascii="Times New Roman" w:hAnsi="Times New Roman"/>
          <w:sz w:val="28"/>
          <w:szCs w:val="28"/>
        </w:rPr>
        <w:t>Первые симптомы</w:t>
      </w:r>
      <w:r w:rsidR="00962A66" w:rsidRPr="004B4691">
        <w:rPr>
          <w:rFonts w:ascii="Times New Roman" w:hAnsi="Times New Roman"/>
          <w:sz w:val="28"/>
          <w:szCs w:val="28"/>
        </w:rPr>
        <w:t xml:space="preserve"> заболевания</w:t>
      </w:r>
      <w:r w:rsidR="00F67498" w:rsidRPr="004B4691">
        <w:rPr>
          <w:rFonts w:ascii="Times New Roman" w:hAnsi="Times New Roman"/>
          <w:sz w:val="28"/>
          <w:szCs w:val="28"/>
        </w:rPr>
        <w:t xml:space="preserve"> </w:t>
      </w:r>
      <w:r w:rsidR="00962A66" w:rsidRPr="004B4691">
        <w:rPr>
          <w:rFonts w:ascii="Times New Roman" w:hAnsi="Times New Roman"/>
          <w:sz w:val="28"/>
          <w:szCs w:val="28"/>
        </w:rPr>
        <w:t xml:space="preserve">начинается с </w:t>
      </w:r>
      <w:r w:rsidR="00F67498" w:rsidRPr="004B4691">
        <w:rPr>
          <w:rFonts w:ascii="Times New Roman" w:hAnsi="Times New Roman"/>
          <w:sz w:val="28"/>
          <w:szCs w:val="28"/>
        </w:rPr>
        <w:t>симптом</w:t>
      </w:r>
      <w:r w:rsidR="00962A66" w:rsidRPr="004B4691">
        <w:rPr>
          <w:rFonts w:ascii="Times New Roman" w:hAnsi="Times New Roman"/>
          <w:sz w:val="28"/>
          <w:szCs w:val="28"/>
        </w:rPr>
        <w:t>ов</w:t>
      </w:r>
      <w:r w:rsidR="00F67498" w:rsidRPr="004B4691">
        <w:rPr>
          <w:rFonts w:ascii="Times New Roman" w:hAnsi="Times New Roman"/>
          <w:sz w:val="28"/>
          <w:szCs w:val="28"/>
        </w:rPr>
        <w:t xml:space="preserve"> поражения печени (в 42% случаев). Примерно у 25% пациентов заболевание начинается остро, с развития желтухи, астенического синдрома, анорексии, повышения температуры.</w:t>
      </w:r>
      <w:r w:rsidR="00852E17" w:rsidRPr="004B4691">
        <w:rPr>
          <w:rFonts w:ascii="Times New Roman" w:hAnsi="Times New Roman"/>
          <w:sz w:val="28"/>
          <w:szCs w:val="28"/>
        </w:rPr>
        <w:t xml:space="preserve"> </w:t>
      </w:r>
      <w:r w:rsidR="004B4691">
        <w:rPr>
          <w:rFonts w:ascii="Times New Roman" w:eastAsia="Times New Roman" w:hAnsi="Times New Roman"/>
          <w:sz w:val="28"/>
          <w:szCs w:val="28"/>
        </w:rPr>
        <w:t>Болезнь Вильсона-Коновалова</w:t>
      </w:r>
      <w:r w:rsidR="004B4691" w:rsidRPr="004B4691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4B4691" w:rsidRPr="004B4691">
        <w:rPr>
          <w:rFonts w:ascii="Times New Roman" w:eastAsia="Times New Roman" w:hAnsi="Times New Roman"/>
          <w:sz w:val="28"/>
          <w:szCs w:val="28"/>
        </w:rPr>
        <w:t xml:space="preserve">может клинически протекать по типу аутоиммунного гепатита, с повышением уровня сывороточных иммуноглобулинов и неспецифических </w:t>
      </w:r>
      <w:proofErr w:type="spellStart"/>
      <w:r w:rsidR="004B4691" w:rsidRPr="004B4691">
        <w:rPr>
          <w:rFonts w:ascii="Times New Roman" w:eastAsia="Times New Roman" w:hAnsi="Times New Roman"/>
          <w:sz w:val="28"/>
          <w:szCs w:val="28"/>
        </w:rPr>
        <w:t>аутоантител</w:t>
      </w:r>
      <w:proofErr w:type="spellEnd"/>
      <w:r w:rsidR="004B4691" w:rsidRPr="004B4691">
        <w:rPr>
          <w:rFonts w:ascii="Times New Roman" w:eastAsia="Times New Roman" w:hAnsi="Times New Roman"/>
          <w:sz w:val="28"/>
          <w:szCs w:val="28"/>
        </w:rPr>
        <w:t xml:space="preserve">, в </w:t>
      </w:r>
      <w:proofErr w:type="gramStart"/>
      <w:r w:rsidR="004B4691" w:rsidRPr="004B4691">
        <w:rPr>
          <w:rFonts w:ascii="Times New Roman" w:eastAsia="Times New Roman" w:hAnsi="Times New Roman"/>
          <w:sz w:val="28"/>
          <w:szCs w:val="28"/>
        </w:rPr>
        <w:t>связи</w:t>
      </w:r>
      <w:proofErr w:type="gramEnd"/>
      <w:r w:rsidR="004B4691" w:rsidRPr="004B4691">
        <w:rPr>
          <w:rFonts w:ascii="Times New Roman" w:eastAsia="Times New Roman" w:hAnsi="Times New Roman"/>
          <w:sz w:val="28"/>
          <w:szCs w:val="28"/>
        </w:rPr>
        <w:t xml:space="preserve"> с чем необходимо исключать </w:t>
      </w:r>
      <w:r w:rsidR="004B4691">
        <w:rPr>
          <w:rFonts w:ascii="Times New Roman" w:eastAsia="Times New Roman" w:hAnsi="Times New Roman"/>
          <w:sz w:val="28"/>
          <w:szCs w:val="28"/>
        </w:rPr>
        <w:t xml:space="preserve">данное </w:t>
      </w:r>
      <w:r w:rsidR="004B4691" w:rsidRPr="00427508">
        <w:rPr>
          <w:rFonts w:ascii="Times New Roman" w:eastAsia="Times New Roman" w:hAnsi="Times New Roman"/>
          <w:sz w:val="28"/>
          <w:szCs w:val="28"/>
        </w:rPr>
        <w:t>заболевание и у больных с аутоиммунным гепатитом.</w:t>
      </w:r>
      <w:r w:rsidRPr="00427508">
        <w:rPr>
          <w:rFonts w:ascii="Times New Roman" w:eastAsia="Times New Roman" w:hAnsi="Times New Roman"/>
          <w:sz w:val="28"/>
          <w:szCs w:val="28"/>
        </w:rPr>
        <w:t xml:space="preserve"> </w:t>
      </w:r>
      <w:r w:rsidR="00F67498" w:rsidRPr="00427508">
        <w:rPr>
          <w:rFonts w:ascii="Times New Roman" w:hAnsi="Times New Roman"/>
          <w:sz w:val="28"/>
          <w:szCs w:val="28"/>
        </w:rPr>
        <w:t xml:space="preserve">Неврологическая и психическая симптоматика наблюдается у </w:t>
      </w:r>
      <w:r w:rsidR="00852E17" w:rsidRPr="00427508">
        <w:rPr>
          <w:rFonts w:ascii="Times New Roman" w:hAnsi="Times New Roman"/>
          <w:sz w:val="28"/>
          <w:szCs w:val="28"/>
        </w:rPr>
        <w:t>10% больных</w:t>
      </w:r>
      <w:r w:rsidR="00F67498" w:rsidRPr="00427508">
        <w:rPr>
          <w:rFonts w:ascii="Times New Roman" w:hAnsi="Times New Roman"/>
          <w:sz w:val="28"/>
          <w:szCs w:val="28"/>
        </w:rPr>
        <w:t>.</w:t>
      </w:r>
      <w:r w:rsidRPr="00427508">
        <w:rPr>
          <w:rFonts w:ascii="Times New Roman" w:hAnsi="Times New Roman"/>
          <w:sz w:val="28"/>
          <w:szCs w:val="28"/>
        </w:rPr>
        <w:t xml:space="preserve"> </w:t>
      </w:r>
      <w:r w:rsidR="00F67498" w:rsidRPr="00427508">
        <w:rPr>
          <w:rFonts w:ascii="Times New Roman" w:hAnsi="Times New Roman"/>
          <w:sz w:val="28"/>
          <w:szCs w:val="28"/>
        </w:rPr>
        <w:t>У 15% пациентов болезнь Вильсона-Коновалова манифестирует гематологическими синдромами (прежде всего гемолитической анемией).</w:t>
      </w:r>
      <w:r w:rsidR="00852E17" w:rsidRPr="00427508">
        <w:rPr>
          <w:rFonts w:ascii="Times New Roman" w:hAnsi="Times New Roman"/>
          <w:sz w:val="28"/>
          <w:szCs w:val="28"/>
        </w:rPr>
        <w:t xml:space="preserve"> Кольцо Кайзера-</w:t>
      </w:r>
      <w:proofErr w:type="spellStart"/>
      <w:r w:rsidR="00852E17" w:rsidRPr="00427508">
        <w:rPr>
          <w:rFonts w:ascii="Times New Roman" w:hAnsi="Times New Roman"/>
          <w:sz w:val="28"/>
          <w:szCs w:val="28"/>
        </w:rPr>
        <w:t>Флейшера</w:t>
      </w:r>
      <w:proofErr w:type="spellEnd"/>
      <w:r w:rsidR="00852E17" w:rsidRPr="00427508">
        <w:rPr>
          <w:rFonts w:ascii="Times New Roman" w:hAnsi="Times New Roman"/>
          <w:sz w:val="28"/>
          <w:szCs w:val="28"/>
        </w:rPr>
        <w:t xml:space="preserve"> не выявляется у детей до 5 лет.</w:t>
      </w:r>
      <w:r w:rsidR="00852E17" w:rsidRPr="00852E17">
        <w:rPr>
          <w:sz w:val="28"/>
          <w:szCs w:val="28"/>
        </w:rPr>
        <w:t xml:space="preserve"> </w:t>
      </w: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F67498" w:rsidRPr="00427508" w:rsidRDefault="00852E17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b/>
          <w:sz w:val="28"/>
          <w:szCs w:val="28"/>
        </w:rPr>
      </w:pPr>
      <w:r w:rsidRPr="00427508">
        <w:rPr>
          <w:b/>
          <w:sz w:val="28"/>
          <w:szCs w:val="28"/>
        </w:rPr>
        <w:lastRenderedPageBreak/>
        <w:t xml:space="preserve">Клинические признаки болезни отражены в таблице </w:t>
      </w:r>
      <w:r w:rsidR="00DC08E8" w:rsidRPr="00427508">
        <w:rPr>
          <w:b/>
          <w:sz w:val="28"/>
          <w:szCs w:val="28"/>
        </w:rPr>
        <w:t>1</w:t>
      </w:r>
      <w:r w:rsidRPr="00427508">
        <w:rPr>
          <w:b/>
          <w:sz w:val="28"/>
          <w:szCs w:val="28"/>
        </w:rPr>
        <w:t>.</w:t>
      </w:r>
    </w:p>
    <w:p w:rsidR="00F40AB7" w:rsidRPr="00427508" w:rsidRDefault="00F40AB7" w:rsidP="00427508">
      <w:pPr>
        <w:pStyle w:val="af0"/>
        <w:shd w:val="clear" w:color="auto" w:fill="FFFFFF"/>
        <w:adjustRightInd w:val="0"/>
        <w:spacing w:before="0" w:beforeAutospacing="0" w:after="0" w:afterAutospacing="0"/>
        <w:rPr>
          <w:b/>
          <w:sz w:val="32"/>
          <w:szCs w:val="28"/>
        </w:rPr>
      </w:pPr>
      <w:r w:rsidRPr="00427508">
        <w:rPr>
          <w:b/>
          <w:bCs/>
          <w:sz w:val="28"/>
        </w:rPr>
        <w:t xml:space="preserve">Таблица </w:t>
      </w:r>
      <w:r w:rsidR="00DC08E8" w:rsidRPr="00427508">
        <w:rPr>
          <w:b/>
          <w:bCs/>
          <w:sz w:val="28"/>
        </w:rPr>
        <w:t>1</w:t>
      </w:r>
      <w:r w:rsidRPr="00427508">
        <w:rPr>
          <w:b/>
          <w:bCs/>
          <w:sz w:val="28"/>
        </w:rPr>
        <w:t xml:space="preserve"> - Клинические признаки болезни Вильсона</w:t>
      </w:r>
      <w:r w:rsidR="00427508">
        <w:rPr>
          <w:b/>
          <w:bCs/>
          <w:sz w:val="28"/>
        </w:rPr>
        <w:t>.</w:t>
      </w: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6773"/>
      </w:tblGrid>
      <w:tr w:rsidR="00F40AB7" w:rsidRPr="00F40AB7" w:rsidTr="00427508">
        <w:trPr>
          <w:trHeight w:val="118"/>
        </w:trPr>
        <w:tc>
          <w:tcPr>
            <w:tcW w:w="3150" w:type="dxa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b/>
                <w:sz w:val="24"/>
                <w:szCs w:val="24"/>
              </w:rPr>
              <w:t>Проявления болезни Вильсона</w:t>
            </w:r>
            <w:r w:rsidR="00962A66">
              <w:rPr>
                <w:rFonts w:ascii="Times New Roman" w:eastAsia="Times New Roman" w:hAnsi="Times New Roman"/>
                <w:b/>
                <w:sz w:val="24"/>
                <w:szCs w:val="24"/>
              </w:rPr>
              <w:t>-Коновалова</w:t>
            </w:r>
          </w:p>
        </w:tc>
        <w:tc>
          <w:tcPr>
            <w:tcW w:w="6773" w:type="dxa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b/>
                <w:sz w:val="24"/>
                <w:szCs w:val="24"/>
              </w:rPr>
              <w:t>Симптомы</w:t>
            </w:r>
          </w:p>
        </w:tc>
      </w:tr>
      <w:tr w:rsidR="00F40AB7" w:rsidRPr="00F40AB7" w:rsidTr="00427508">
        <w:trPr>
          <w:trHeight w:val="127"/>
        </w:trPr>
        <w:tc>
          <w:tcPr>
            <w:tcW w:w="3150" w:type="dxa"/>
            <w:vMerge w:val="restart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Поражение печени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Бессимптомная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гепатомегалия</w:t>
            </w:r>
            <w:proofErr w:type="spellEnd"/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Изолированная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спленомегалия</w:t>
            </w:r>
            <w:proofErr w:type="spellEnd"/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Стеатогепатит</w:t>
            </w:r>
            <w:proofErr w:type="spellEnd"/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Острый (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фульминантный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) гепатит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Аутоиммуноподобный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гепатит</w:t>
            </w:r>
          </w:p>
        </w:tc>
      </w:tr>
      <w:tr w:rsidR="00F40AB7" w:rsidRPr="00F40AB7" w:rsidTr="00427508">
        <w:trPr>
          <w:trHeight w:val="137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Цирроз печени</w:t>
            </w:r>
          </w:p>
        </w:tc>
      </w:tr>
      <w:tr w:rsidR="00F40AB7" w:rsidRPr="00F40AB7" w:rsidTr="00427508">
        <w:trPr>
          <w:trHeight w:val="128"/>
        </w:trPr>
        <w:tc>
          <w:tcPr>
            <w:tcW w:w="3150" w:type="dxa"/>
            <w:vMerge w:val="restart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Поражение ЦНС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Двигательные нарушения (тремор, непроизвольные движения)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Слюнотечение, дизартрия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Ригидная дистония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Псевдобульбарный синдром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Вегетососудистая дистония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Мигренеподобные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головные боли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Бессоница</w:t>
            </w:r>
            <w:proofErr w:type="spellEnd"/>
          </w:p>
        </w:tc>
      </w:tr>
      <w:tr w:rsidR="00F40AB7" w:rsidRPr="00F40AB7" w:rsidTr="00427508">
        <w:trPr>
          <w:trHeight w:val="138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Дистонические атаки</w:t>
            </w:r>
          </w:p>
        </w:tc>
      </w:tr>
      <w:tr w:rsidR="00F40AB7" w:rsidRPr="00F40AB7" w:rsidTr="00427508">
        <w:trPr>
          <w:trHeight w:val="129"/>
        </w:trPr>
        <w:tc>
          <w:tcPr>
            <w:tcW w:w="3150" w:type="dxa"/>
            <w:vMerge w:val="restart"/>
          </w:tcPr>
          <w:p w:rsid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Психиатрические</w:t>
            </w:r>
          </w:p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симптомы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Депрессия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Невротическое поведение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Изменения личности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Психоз</w:t>
            </w:r>
          </w:p>
        </w:tc>
      </w:tr>
      <w:tr w:rsidR="00F40AB7" w:rsidRPr="00F40AB7" w:rsidTr="00427508">
        <w:trPr>
          <w:trHeight w:val="405"/>
        </w:trPr>
        <w:tc>
          <w:tcPr>
            <w:tcW w:w="3150" w:type="dxa"/>
            <w:vMerge w:val="restart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Другие системы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Офтальмология: кольца Кайзера-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Флейшера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«медная» катаракта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Гемолитическая анемия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Патология почек: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аминоацидурия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нефролитиаз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Патология скелета: ранний остеопороз, артрит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Поражение сердца: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кардиомиопатия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нарушения ритма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Панкреатит,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желчекаменная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болезнь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Гипопаратиреодизм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гигантизм</w:t>
            </w:r>
          </w:p>
        </w:tc>
      </w:tr>
    </w:tbl>
    <w:p w:rsidR="00F40AB7" w:rsidRPr="00A95061" w:rsidRDefault="00F40AB7" w:rsidP="00F472AD">
      <w:pPr>
        <w:pStyle w:val="af0"/>
        <w:shd w:val="clear" w:color="auto" w:fill="FFFFFF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27508" w:rsidRDefault="00E94C30" w:rsidP="00B8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Ф</w:t>
      </w:r>
      <w:r w:rsidR="00A85305" w:rsidRPr="00A95061">
        <w:rPr>
          <w:rFonts w:ascii="Times New Roman" w:hAnsi="Times New Roman"/>
          <w:b/>
          <w:sz w:val="28"/>
          <w:szCs w:val="28"/>
        </w:rPr>
        <w:t>изикальное обследование</w:t>
      </w:r>
      <w:r w:rsidR="000946B8" w:rsidRPr="00A95061">
        <w:rPr>
          <w:rFonts w:ascii="Times New Roman" w:hAnsi="Times New Roman"/>
          <w:b/>
          <w:sz w:val="28"/>
          <w:szCs w:val="28"/>
        </w:rPr>
        <w:t xml:space="preserve"> </w:t>
      </w:r>
      <w:r w:rsidR="00137A50"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[1-</w:t>
      </w:r>
      <w:r w:rsidR="000946B8"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37A50"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]</w:t>
      </w:r>
      <w:r w:rsidR="00094FA0" w:rsidRPr="00427508">
        <w:rPr>
          <w:rFonts w:ascii="Times New Roman" w:hAnsi="Times New Roman"/>
          <w:b/>
          <w:sz w:val="28"/>
          <w:szCs w:val="28"/>
        </w:rPr>
        <w:t>:</w:t>
      </w:r>
      <w:r w:rsidRPr="00A95061">
        <w:rPr>
          <w:rFonts w:ascii="Times New Roman" w:hAnsi="Times New Roman"/>
          <w:b/>
          <w:sz w:val="28"/>
          <w:szCs w:val="28"/>
        </w:rPr>
        <w:t xml:space="preserve"> </w:t>
      </w:r>
    </w:p>
    <w:p w:rsidR="00427508" w:rsidRDefault="0002648B" w:rsidP="00B8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</w:pPr>
      <w:r w:rsidRPr="00B848CB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необходимо оценить наличие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:</w:t>
      </w:r>
      <w:r w:rsidRPr="00B848CB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смуглого («медный») цвета кожи;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желтушности склер;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незначительной или умеренной </w:t>
      </w:r>
      <w:proofErr w:type="spellStart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гепатомегалии</w:t>
      </w:r>
      <w:proofErr w:type="spellEnd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;</w:t>
      </w:r>
      <w:r w:rsidR="00B848C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B848C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proofErr w:type="spellStart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с</w:t>
      </w:r>
      <w:r w:rsidR="0002648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пленомегалии</w:t>
      </w:r>
      <w:proofErr w:type="spellEnd"/>
      <w:r w:rsidR="0002648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;</w:t>
      </w: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неврологических нарушений и психических расстройств</w:t>
      </w:r>
      <w:r w:rsidR="005F45F4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в виде непроизвольных движени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й в мышцах торса и конечностей; </w:t>
      </w:r>
    </w:p>
    <w:p w:rsidR="00427508" w:rsidRPr="00427508" w:rsidRDefault="005F45F4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proofErr w:type="spellStart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мигренеподобной</w:t>
      </w:r>
      <w:proofErr w:type="spellEnd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головной боли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;</w:t>
      </w: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5F45F4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скова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нности в мышцах;</w:t>
      </w:r>
    </w:p>
    <w:p w:rsidR="00427508" w:rsidRPr="00427508" w:rsidRDefault="00427508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эмоциональной лабильности;</w:t>
      </w:r>
    </w:p>
    <w:p w:rsidR="0002648B" w:rsidRPr="00427508" w:rsidRDefault="005F45F4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агрессивности</w:t>
      </w:r>
      <w:r w:rsidR="0002648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.</w:t>
      </w:r>
    </w:p>
    <w:p w:rsidR="00427508" w:rsidRDefault="00427508" w:rsidP="00427508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</w:p>
    <w:p w:rsidR="00094FA0" w:rsidRPr="00A95061" w:rsidRDefault="00E94C30" w:rsidP="00427508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  <w:r w:rsidRPr="00A95061">
        <w:rPr>
          <w:b/>
          <w:color w:val="auto"/>
          <w:sz w:val="28"/>
          <w:szCs w:val="28"/>
        </w:rPr>
        <w:t>Л</w:t>
      </w:r>
      <w:r w:rsidR="00A85305" w:rsidRPr="00A95061">
        <w:rPr>
          <w:b/>
          <w:color w:val="auto"/>
          <w:sz w:val="28"/>
          <w:szCs w:val="28"/>
        </w:rPr>
        <w:t>абораторные исследования</w:t>
      </w:r>
      <w:r w:rsidR="00B06454" w:rsidRPr="00A95061">
        <w:rPr>
          <w:b/>
          <w:color w:val="auto"/>
          <w:sz w:val="28"/>
          <w:szCs w:val="28"/>
        </w:rPr>
        <w:t xml:space="preserve"> 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[1-</w:t>
      </w:r>
      <w:r w:rsidR="005919FB" w:rsidRPr="00A95061">
        <w:rPr>
          <w:b/>
          <w:color w:val="auto"/>
          <w:sz w:val="28"/>
          <w:szCs w:val="28"/>
          <w:shd w:val="clear" w:color="auto" w:fill="FFFFFF"/>
        </w:rPr>
        <w:t>6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]</w:t>
      </w:r>
      <w:r w:rsidR="006F0E25" w:rsidRPr="00A95061">
        <w:rPr>
          <w:b/>
          <w:color w:val="auto"/>
          <w:sz w:val="28"/>
          <w:szCs w:val="28"/>
        </w:rPr>
        <w:t>:</w:t>
      </w:r>
    </w:p>
    <w:p w:rsidR="00476666" w:rsidRDefault="005962DC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общий анализ крови</w:t>
      </w:r>
      <w:r w:rsidR="00476666" w:rsidRPr="00A95061">
        <w:rPr>
          <w:rFonts w:ascii="Times New Roman" w:hAnsi="Times New Roman"/>
          <w:sz w:val="28"/>
          <w:szCs w:val="28"/>
        </w:rPr>
        <w:t xml:space="preserve">: лейкопения, </w:t>
      </w:r>
      <w:proofErr w:type="spellStart"/>
      <w:r w:rsidR="00476666" w:rsidRPr="00A95061">
        <w:rPr>
          <w:rFonts w:ascii="Times New Roman" w:hAnsi="Times New Roman"/>
          <w:sz w:val="28"/>
          <w:szCs w:val="28"/>
        </w:rPr>
        <w:t>нормохромная</w:t>
      </w:r>
      <w:proofErr w:type="spellEnd"/>
      <w:r w:rsidR="00476666" w:rsidRPr="00A95061">
        <w:rPr>
          <w:rFonts w:ascii="Times New Roman" w:hAnsi="Times New Roman"/>
          <w:sz w:val="28"/>
          <w:szCs w:val="28"/>
        </w:rPr>
        <w:t xml:space="preserve"> анемия, тромбоцитопения, </w:t>
      </w:r>
      <w:proofErr w:type="spellStart"/>
      <w:r w:rsidR="00CA55D0" w:rsidRPr="00A95061">
        <w:rPr>
          <w:rFonts w:ascii="Times New Roman" w:hAnsi="Times New Roman"/>
          <w:sz w:val="28"/>
          <w:szCs w:val="28"/>
        </w:rPr>
        <w:t>ретикулоцитоз</w:t>
      </w:r>
      <w:proofErr w:type="spellEnd"/>
      <w:r w:rsidR="00CA55D0" w:rsidRPr="00A95061">
        <w:rPr>
          <w:rFonts w:ascii="Times New Roman" w:hAnsi="Times New Roman"/>
          <w:sz w:val="28"/>
          <w:szCs w:val="28"/>
        </w:rPr>
        <w:t xml:space="preserve">, </w:t>
      </w:r>
      <w:r w:rsidR="00476666" w:rsidRPr="00A95061">
        <w:rPr>
          <w:rFonts w:ascii="Times New Roman" w:hAnsi="Times New Roman"/>
          <w:sz w:val="28"/>
          <w:szCs w:val="28"/>
        </w:rPr>
        <w:t xml:space="preserve">ускоренная СОЭ. </w:t>
      </w:r>
    </w:p>
    <w:p w:rsidR="00852E17" w:rsidRPr="00427508" w:rsidRDefault="005962DC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общий анализ мочи</w:t>
      </w:r>
      <w:r w:rsidR="00476666" w:rsidRPr="00427508">
        <w:rPr>
          <w:rFonts w:ascii="Times New Roman" w:hAnsi="Times New Roman"/>
          <w:sz w:val="28"/>
          <w:szCs w:val="28"/>
        </w:rPr>
        <w:t xml:space="preserve">: </w:t>
      </w:r>
      <w:r w:rsidR="00A95061" w:rsidRPr="00427508">
        <w:rPr>
          <w:rFonts w:ascii="Times New Roman" w:hAnsi="Times New Roman"/>
          <w:sz w:val="28"/>
          <w:szCs w:val="28"/>
        </w:rPr>
        <w:t xml:space="preserve">при поражении почек 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можно обнаружить микрогематурию, незначительную протеинурию,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гиперкальциурию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476666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суточная экскреция мочи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1B0D2C" w:rsidRPr="00427508">
        <w:rPr>
          <w:rFonts w:ascii="Times New Roman" w:hAnsi="Times New Roman"/>
          <w:sz w:val="28"/>
          <w:szCs w:val="28"/>
          <w:shd w:val="clear" w:color="auto" w:fill="FFFFFF"/>
        </w:rPr>
        <w:t>гиперкупренилурия</w:t>
      </w:r>
      <w:proofErr w:type="spellEnd"/>
      <w:r w:rsidR="001B0D2C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ризнаки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развившейся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тубулопатии</w:t>
      </w:r>
      <w:proofErr w:type="spellEnd"/>
      <w:r w:rsidR="00361EBF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с признаками: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глюкозури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proofErr w:type="spellEnd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аминоацидури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proofErr w:type="spellEnd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, фосфатури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уратури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proofErr w:type="spellEnd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, протеинури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r w:rsidR="00A95061" w:rsidRPr="00427508">
        <w:rPr>
          <w:rFonts w:ascii="Times New Roman" w:hAnsi="Times New Roman"/>
          <w:sz w:val="28"/>
          <w:szCs w:val="28"/>
        </w:rPr>
        <w:t>.</w:t>
      </w:r>
    </w:p>
    <w:p w:rsidR="00476666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>б</w:t>
      </w:r>
      <w:r w:rsidR="00476666" w:rsidRPr="00427508">
        <w:rPr>
          <w:rFonts w:ascii="Times New Roman" w:hAnsi="Times New Roman"/>
          <w:b/>
          <w:sz w:val="28"/>
          <w:szCs w:val="28"/>
        </w:rPr>
        <w:t>иохимический анализ крови</w:t>
      </w:r>
      <w:r w:rsidR="00476666" w:rsidRPr="00427508">
        <w:rPr>
          <w:rFonts w:ascii="Times New Roman" w:hAnsi="Times New Roman"/>
          <w:sz w:val="28"/>
          <w:szCs w:val="28"/>
        </w:rPr>
        <w:t xml:space="preserve">: </w:t>
      </w:r>
      <w:r w:rsidR="001B0D2C" w:rsidRPr="00427508">
        <w:rPr>
          <w:rFonts w:ascii="Times New Roman" w:hAnsi="Times New Roman"/>
          <w:sz w:val="28"/>
          <w:szCs w:val="28"/>
        </w:rPr>
        <w:t xml:space="preserve">снижение </w:t>
      </w:r>
      <w:proofErr w:type="spellStart"/>
      <w:r w:rsidR="001E1ACA" w:rsidRPr="00427508">
        <w:rPr>
          <w:rFonts w:ascii="Times New Roman" w:hAnsi="Times New Roman"/>
          <w:sz w:val="28"/>
          <w:szCs w:val="28"/>
        </w:rPr>
        <w:t>церулоплазмин</w:t>
      </w:r>
      <w:r w:rsidR="001B0D2C" w:rsidRPr="00427508">
        <w:rPr>
          <w:rFonts w:ascii="Times New Roman" w:hAnsi="Times New Roman"/>
          <w:sz w:val="28"/>
          <w:szCs w:val="28"/>
        </w:rPr>
        <w:t>а</w:t>
      </w:r>
      <w:proofErr w:type="spellEnd"/>
      <w:r w:rsidR="001B0D2C" w:rsidRPr="00427508">
        <w:rPr>
          <w:rFonts w:ascii="Times New Roman" w:hAnsi="Times New Roman"/>
          <w:sz w:val="28"/>
          <w:szCs w:val="28"/>
        </w:rPr>
        <w:t xml:space="preserve"> и общей меди</w:t>
      </w:r>
      <w:r w:rsidR="001E1ACA" w:rsidRPr="00427508">
        <w:rPr>
          <w:rFonts w:ascii="Times New Roman" w:hAnsi="Times New Roman"/>
          <w:sz w:val="28"/>
          <w:szCs w:val="28"/>
        </w:rPr>
        <w:t xml:space="preserve">, </w:t>
      </w:r>
      <w:r w:rsidR="00476666" w:rsidRPr="00427508">
        <w:rPr>
          <w:rFonts w:ascii="Times New Roman" w:hAnsi="Times New Roman"/>
          <w:sz w:val="28"/>
          <w:szCs w:val="28"/>
        </w:rPr>
        <w:t>увеличение уровн</w:t>
      </w:r>
      <w:r w:rsidR="001B0D2C" w:rsidRPr="00427508">
        <w:rPr>
          <w:rFonts w:ascii="Times New Roman" w:hAnsi="Times New Roman"/>
          <w:sz w:val="28"/>
          <w:szCs w:val="28"/>
        </w:rPr>
        <w:t>ей</w:t>
      </w:r>
      <w:r w:rsidR="00476666" w:rsidRPr="00427508">
        <w:rPr>
          <w:rFonts w:ascii="Times New Roman" w:hAnsi="Times New Roman"/>
          <w:sz w:val="28"/>
          <w:szCs w:val="28"/>
        </w:rPr>
        <w:t xml:space="preserve"> </w:t>
      </w:r>
      <w:r w:rsidR="001B0D2C" w:rsidRPr="00427508">
        <w:rPr>
          <w:rFonts w:ascii="Times New Roman" w:hAnsi="Times New Roman"/>
          <w:sz w:val="28"/>
          <w:szCs w:val="28"/>
        </w:rPr>
        <w:t xml:space="preserve">свободной меди (таблица 1), </w:t>
      </w:r>
      <w:proofErr w:type="spellStart"/>
      <w:r w:rsidR="00476666" w:rsidRPr="00427508">
        <w:rPr>
          <w:rFonts w:ascii="Times New Roman" w:hAnsi="Times New Roman"/>
          <w:sz w:val="28"/>
          <w:szCs w:val="28"/>
        </w:rPr>
        <w:t>аминотрасфераз</w:t>
      </w:r>
      <w:proofErr w:type="spellEnd"/>
      <w:r w:rsidR="00476666" w:rsidRPr="00427508">
        <w:rPr>
          <w:rFonts w:ascii="Times New Roman" w:hAnsi="Times New Roman"/>
          <w:sz w:val="28"/>
          <w:szCs w:val="28"/>
        </w:rPr>
        <w:t xml:space="preserve"> (в 1,5-50 раз)</w:t>
      </w:r>
      <w:r w:rsidR="00D3597D" w:rsidRPr="00427508">
        <w:rPr>
          <w:rFonts w:ascii="Times New Roman" w:hAnsi="Times New Roman"/>
          <w:sz w:val="28"/>
          <w:szCs w:val="28"/>
        </w:rPr>
        <w:t>;</w:t>
      </w:r>
      <w:r w:rsidR="00476666" w:rsidRPr="00427508">
        <w:rPr>
          <w:rFonts w:ascii="Times New Roman" w:hAnsi="Times New Roman"/>
          <w:sz w:val="28"/>
          <w:szCs w:val="28"/>
        </w:rPr>
        <w:t xml:space="preserve"> </w:t>
      </w:r>
      <w:r w:rsidR="00D3597D" w:rsidRPr="00427508">
        <w:rPr>
          <w:rFonts w:ascii="Times New Roman" w:hAnsi="Times New Roman"/>
          <w:sz w:val="28"/>
          <w:szCs w:val="28"/>
        </w:rPr>
        <w:t>билирубин повышен более чем в 2 раза, преимущественно за счет прямой фракции;</w:t>
      </w:r>
      <w:r w:rsidR="00476666" w:rsidRPr="00427508">
        <w:rPr>
          <w:rFonts w:ascii="Times New Roman" w:hAnsi="Times New Roman"/>
          <w:sz w:val="28"/>
          <w:szCs w:val="28"/>
        </w:rPr>
        <w:t xml:space="preserve"> </w:t>
      </w:r>
      <w:r w:rsidR="00D3597D" w:rsidRPr="00427508">
        <w:rPr>
          <w:rFonts w:ascii="Times New Roman" w:hAnsi="Times New Roman"/>
          <w:sz w:val="28"/>
          <w:szCs w:val="28"/>
        </w:rPr>
        <w:t xml:space="preserve">уровень щелочной фосфатазы обычно повышен; может быть повышена активность </w:t>
      </w:r>
      <w:proofErr w:type="spellStart"/>
      <w:r w:rsidR="00D3597D" w:rsidRPr="00427508">
        <w:rPr>
          <w:rFonts w:ascii="Times New Roman" w:hAnsi="Times New Roman"/>
          <w:sz w:val="28"/>
          <w:szCs w:val="28"/>
        </w:rPr>
        <w:t>гаммаглютамилтранспепт</w:t>
      </w:r>
      <w:r w:rsidR="00CA55D0" w:rsidRPr="00427508">
        <w:rPr>
          <w:rFonts w:ascii="Times New Roman" w:hAnsi="Times New Roman"/>
          <w:sz w:val="28"/>
          <w:szCs w:val="28"/>
        </w:rPr>
        <w:t>идазы</w:t>
      </w:r>
      <w:proofErr w:type="spellEnd"/>
      <w:r w:rsidR="00CA55D0" w:rsidRPr="00427508">
        <w:rPr>
          <w:rFonts w:ascii="Times New Roman" w:hAnsi="Times New Roman"/>
          <w:sz w:val="28"/>
          <w:szCs w:val="28"/>
        </w:rPr>
        <w:t xml:space="preserve"> (ГГТП); </w:t>
      </w:r>
      <w:proofErr w:type="spellStart"/>
      <w:r w:rsidR="00CA55D0" w:rsidRPr="00427508">
        <w:rPr>
          <w:rFonts w:ascii="Times New Roman" w:hAnsi="Times New Roman"/>
          <w:sz w:val="28"/>
          <w:szCs w:val="28"/>
        </w:rPr>
        <w:t>гипоальбуминемия</w:t>
      </w:r>
      <w:proofErr w:type="spellEnd"/>
      <w:r w:rsidR="00137A50" w:rsidRPr="00427508">
        <w:rPr>
          <w:rFonts w:ascii="Times New Roman" w:hAnsi="Times New Roman"/>
          <w:sz w:val="28"/>
          <w:szCs w:val="28"/>
        </w:rPr>
        <w:t>.</w:t>
      </w:r>
    </w:p>
    <w:p w:rsidR="00D66937" w:rsidRPr="00427508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7508">
        <w:rPr>
          <w:rFonts w:ascii="Times New Roman" w:hAnsi="Times New Roman"/>
          <w:b/>
          <w:sz w:val="28"/>
          <w:szCs w:val="28"/>
        </w:rPr>
        <w:t>к</w:t>
      </w:r>
      <w:r w:rsidR="00476666" w:rsidRPr="00427508">
        <w:rPr>
          <w:rFonts w:ascii="Times New Roman" w:hAnsi="Times New Roman"/>
          <w:b/>
          <w:sz w:val="28"/>
          <w:szCs w:val="28"/>
        </w:rPr>
        <w:t>оагулограмма</w:t>
      </w:r>
      <w:proofErr w:type="spellEnd"/>
      <w:r w:rsidRPr="00427508">
        <w:rPr>
          <w:rFonts w:ascii="Times New Roman" w:hAnsi="Times New Roman"/>
          <w:b/>
          <w:sz w:val="28"/>
          <w:szCs w:val="28"/>
        </w:rPr>
        <w:t>:</w:t>
      </w:r>
      <w:r w:rsidR="005919FB" w:rsidRPr="00427508">
        <w:rPr>
          <w:rFonts w:ascii="Times New Roman" w:hAnsi="Times New Roman"/>
          <w:b/>
          <w:sz w:val="28"/>
          <w:szCs w:val="28"/>
        </w:rPr>
        <w:t xml:space="preserve"> </w:t>
      </w:r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снижение </w:t>
      </w:r>
      <w:proofErr w:type="spellStart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>протромбинового</w:t>
      </w:r>
      <w:proofErr w:type="spellEnd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индекса, </w:t>
      </w:r>
      <w:proofErr w:type="spellStart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>гипофибриногенемия</w:t>
      </w:r>
      <w:proofErr w:type="spellEnd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снижение </w:t>
      </w:r>
      <w:proofErr w:type="spellStart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>тромбинового</w:t>
      </w:r>
      <w:proofErr w:type="spellEnd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времени</w:t>
      </w:r>
      <w:r w:rsidR="00476666" w:rsidRPr="00427508">
        <w:rPr>
          <w:rFonts w:ascii="Times New Roman" w:hAnsi="Times New Roman"/>
          <w:b/>
          <w:sz w:val="28"/>
          <w:szCs w:val="28"/>
        </w:rPr>
        <w:t xml:space="preserve">. </w:t>
      </w:r>
    </w:p>
    <w:p w:rsidR="00D66937" w:rsidRPr="00427508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7508">
        <w:rPr>
          <w:rFonts w:ascii="Times New Roman" w:hAnsi="Times New Roman"/>
          <w:b/>
          <w:sz w:val="28"/>
          <w:szCs w:val="28"/>
        </w:rPr>
        <w:t>п</w:t>
      </w:r>
      <w:r w:rsidR="00D66937" w:rsidRPr="00427508">
        <w:rPr>
          <w:rFonts w:ascii="Times New Roman" w:hAnsi="Times New Roman"/>
          <w:b/>
          <w:sz w:val="28"/>
          <w:szCs w:val="28"/>
        </w:rPr>
        <w:t>еницилламиновый</w:t>
      </w:r>
      <w:proofErr w:type="spellEnd"/>
      <w:r w:rsidR="00D66937" w:rsidRPr="00427508">
        <w:rPr>
          <w:rFonts w:ascii="Times New Roman" w:hAnsi="Times New Roman"/>
          <w:b/>
          <w:sz w:val="28"/>
          <w:szCs w:val="28"/>
        </w:rPr>
        <w:t xml:space="preserve"> тест</w:t>
      </w:r>
      <w:r w:rsidR="00D66937" w:rsidRPr="00427508">
        <w:rPr>
          <w:rFonts w:ascii="Times New Roman" w:hAnsi="Times New Roman"/>
          <w:sz w:val="28"/>
          <w:szCs w:val="28"/>
        </w:rPr>
        <w:t xml:space="preserve">: 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необходимо исследовать мочу, собранную сразу после приема 500 мг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пеницилламина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и через 12 часов. У пациентов с болезнью Вильсона-Коновалова суточная экскреция меди будет повышаться </w:t>
      </w:r>
      <w:r w:rsidR="00227038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до 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более 1500 мкг/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дл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/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сут</w:t>
      </w:r>
      <w:proofErr w:type="spellEnd"/>
      <w:r w:rsidR="004910FE" w:rsidRPr="00427508">
        <w:rPr>
          <w:rFonts w:ascii="Times New Roman" w:hAnsi="Times New Roman"/>
          <w:sz w:val="28"/>
          <w:szCs w:val="28"/>
        </w:rPr>
        <w:t xml:space="preserve"> (норма &lt;50мкг/</w:t>
      </w:r>
      <w:proofErr w:type="spellStart"/>
      <w:r w:rsidR="004910FE" w:rsidRPr="00427508">
        <w:rPr>
          <w:rFonts w:ascii="Times New Roman" w:hAnsi="Times New Roman"/>
          <w:sz w:val="28"/>
          <w:szCs w:val="28"/>
        </w:rPr>
        <w:t>сут</w:t>
      </w:r>
      <w:proofErr w:type="spellEnd"/>
      <w:r w:rsidR="004910FE" w:rsidRPr="00427508">
        <w:rPr>
          <w:rFonts w:ascii="Times New Roman" w:hAnsi="Times New Roman"/>
          <w:sz w:val="28"/>
          <w:szCs w:val="28"/>
        </w:rPr>
        <w:t>)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. У здоровых людей значительного увеличения экскреции меди с мочой не наблюдается. </w:t>
      </w:r>
      <w:r w:rsidR="004910FE" w:rsidRPr="00427508">
        <w:rPr>
          <w:rFonts w:ascii="Times New Roman" w:hAnsi="Times New Roman"/>
          <w:sz w:val="28"/>
          <w:szCs w:val="28"/>
        </w:rPr>
        <w:t xml:space="preserve"> </w:t>
      </w:r>
    </w:p>
    <w:p w:rsidR="006816EC" w:rsidRPr="004910FE" w:rsidRDefault="006816EC" w:rsidP="006816EC">
      <w:pPr>
        <w:pStyle w:val="11"/>
        <w:tabs>
          <w:tab w:val="left" w:pos="420"/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37B9E" w:rsidRPr="00427508" w:rsidRDefault="00F8179E" w:rsidP="00427508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>Показатели</w:t>
      </w:r>
      <w:r w:rsidR="00B37B9E" w:rsidRPr="00427508">
        <w:rPr>
          <w:rFonts w:ascii="Times New Roman" w:hAnsi="Times New Roman"/>
          <w:b/>
          <w:sz w:val="28"/>
          <w:szCs w:val="28"/>
        </w:rPr>
        <w:t xml:space="preserve"> лабораторных исследований представлены в таблице</w:t>
      </w:r>
      <w:r w:rsidR="00DC08E8" w:rsidRPr="00427508">
        <w:rPr>
          <w:rFonts w:ascii="Times New Roman" w:hAnsi="Times New Roman"/>
          <w:b/>
          <w:sz w:val="28"/>
          <w:szCs w:val="28"/>
        </w:rPr>
        <w:t xml:space="preserve"> 2</w:t>
      </w:r>
      <w:r w:rsidR="00B37B9E" w:rsidRPr="00427508">
        <w:rPr>
          <w:rFonts w:ascii="Times New Roman" w:hAnsi="Times New Roman"/>
          <w:b/>
          <w:sz w:val="28"/>
          <w:szCs w:val="28"/>
        </w:rPr>
        <w:t>.</w:t>
      </w:r>
    </w:p>
    <w:p w:rsidR="00B37B9E" w:rsidRPr="00427508" w:rsidRDefault="001E730C" w:rsidP="00427508">
      <w:pPr>
        <w:pStyle w:val="a"/>
        <w:numPr>
          <w:ilvl w:val="0"/>
          <w:numId w:val="0"/>
        </w:numPr>
        <w:spacing w:line="240" w:lineRule="auto"/>
        <w:ind w:right="-170"/>
        <w:rPr>
          <w:rFonts w:ascii="Times New Roman" w:hAnsi="Times New Roman"/>
          <w:b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 xml:space="preserve">Таблица </w:t>
      </w:r>
      <w:r w:rsidR="00DC08E8" w:rsidRPr="00427508">
        <w:rPr>
          <w:rFonts w:ascii="Times New Roman" w:hAnsi="Times New Roman"/>
          <w:b/>
          <w:sz w:val="28"/>
          <w:szCs w:val="28"/>
        </w:rPr>
        <w:t>2</w:t>
      </w:r>
      <w:r w:rsidRPr="00427508">
        <w:rPr>
          <w:rFonts w:ascii="Times New Roman" w:hAnsi="Times New Roman"/>
          <w:b/>
          <w:sz w:val="28"/>
          <w:szCs w:val="28"/>
        </w:rPr>
        <w:t xml:space="preserve"> - </w:t>
      </w:r>
      <w:r w:rsidR="00B37B9E" w:rsidRPr="00427508">
        <w:rPr>
          <w:rFonts w:ascii="Times New Roman" w:hAnsi="Times New Roman"/>
          <w:b/>
          <w:sz w:val="28"/>
          <w:szCs w:val="28"/>
        </w:rPr>
        <w:t>Лабораторные показатели при гепатолентикулярной дегенерации</w:t>
      </w:r>
      <w:r w:rsidRPr="00427508">
        <w:rPr>
          <w:rFonts w:ascii="Times New Roman" w:hAnsi="Times New Roman"/>
          <w:b/>
          <w:sz w:val="28"/>
          <w:szCs w:val="28"/>
        </w:rPr>
        <w:t xml:space="preserve"> [</w:t>
      </w:r>
      <w:r w:rsidR="00DC08E8" w:rsidRPr="00427508">
        <w:rPr>
          <w:rFonts w:ascii="Times New Roman" w:hAnsi="Times New Roman"/>
          <w:b/>
          <w:sz w:val="28"/>
          <w:szCs w:val="28"/>
        </w:rPr>
        <w:t>6].</w:t>
      </w:r>
    </w:p>
    <w:p w:rsidR="001E730C" w:rsidRPr="00A95061" w:rsidRDefault="001E730C" w:rsidP="00A95061">
      <w:pPr>
        <w:pStyle w:val="a"/>
        <w:numPr>
          <w:ilvl w:val="0"/>
          <w:numId w:val="0"/>
        </w:numPr>
        <w:ind w:firstLine="567"/>
        <w:rPr>
          <w:rFonts w:ascii="Times New Roman" w:hAnsi="Times New Roman"/>
          <w:sz w:val="28"/>
          <w:szCs w:val="28"/>
        </w:rPr>
      </w:pPr>
    </w:p>
    <w:tbl>
      <w:tblPr>
        <w:tblW w:w="9727" w:type="dxa"/>
        <w:jc w:val="center"/>
        <w:tblInd w:w="-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560"/>
        <w:gridCol w:w="2497"/>
      </w:tblGrid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F472AD" w:rsidRDefault="00B37B9E" w:rsidP="00F472AD">
            <w:pPr>
              <w:pStyle w:val="af5"/>
              <w:spacing w:line="240" w:lineRule="auto"/>
              <w:ind w:firstLine="175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72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560" w:type="dxa"/>
            <w:hideMark/>
          </w:tcPr>
          <w:p w:rsidR="00B37B9E" w:rsidRPr="00F472AD" w:rsidRDefault="00B37B9E" w:rsidP="00F472AD">
            <w:pPr>
              <w:pStyle w:val="af5"/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72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Норма</w:t>
            </w:r>
          </w:p>
        </w:tc>
        <w:tc>
          <w:tcPr>
            <w:tcW w:w="2497" w:type="dxa"/>
            <w:hideMark/>
          </w:tcPr>
          <w:p w:rsidR="00B37B9E" w:rsidRPr="00F472AD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72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ГЛД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Церулоплазмин</w:t>
            </w:r>
            <w:proofErr w:type="spellEnd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17–40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C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17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Общая медь в сыворотке крови, 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мкмоль</w:t>
            </w:r>
            <w:proofErr w:type="spellEnd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/л</w:t>
            </w:r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12–32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C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12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Свободная медь в сыворотке крови, мкг/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5–12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E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50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Суточная экскреция меди с мочой, мкг/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C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50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E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100–1000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Суточная экскреция меди с мочой в пробе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47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Д-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пеницилламином</w:t>
            </w:r>
            <w:proofErr w:type="spellEnd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мкг/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600–800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1000–3000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Количественное содержание меди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47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печени, мкг/г</w:t>
            </w:r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15–55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E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250</w:t>
            </w:r>
          </w:p>
        </w:tc>
      </w:tr>
    </w:tbl>
    <w:p w:rsidR="00583987" w:rsidRDefault="00583987" w:rsidP="002711AB">
      <w:pPr>
        <w:adjustRightInd w:val="0"/>
        <w:spacing w:after="0" w:line="240" w:lineRule="auto"/>
        <w:ind w:firstLine="567"/>
        <w:rPr>
          <w:rStyle w:val="a6"/>
          <w:rFonts w:ascii="Times New Roman" w:hAnsi="Times New Roman"/>
          <w:sz w:val="28"/>
          <w:szCs w:val="28"/>
        </w:rPr>
      </w:pPr>
    </w:p>
    <w:p w:rsidR="002711AB" w:rsidRPr="002711AB" w:rsidRDefault="00F12B28" w:rsidP="00427508">
      <w:pPr>
        <w:pStyle w:val="ab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711AB">
        <w:rPr>
          <w:rFonts w:ascii="Times New Roman" w:hAnsi="Times New Roman"/>
          <w:b/>
          <w:sz w:val="28"/>
          <w:szCs w:val="28"/>
        </w:rPr>
        <w:t xml:space="preserve">Инструментальные исследования </w:t>
      </w:r>
      <w:r w:rsidR="007573BA" w:rsidRPr="002711AB">
        <w:rPr>
          <w:rFonts w:ascii="Times New Roman" w:hAnsi="Times New Roman"/>
          <w:b/>
          <w:sz w:val="28"/>
          <w:szCs w:val="28"/>
          <w:shd w:val="clear" w:color="auto" w:fill="FFFFFF"/>
        </w:rPr>
        <w:t>[1-6</w:t>
      </w:r>
      <w:r w:rsidRPr="002711AB">
        <w:rPr>
          <w:rFonts w:ascii="Times New Roman" w:hAnsi="Times New Roman"/>
          <w:b/>
          <w:sz w:val="28"/>
          <w:szCs w:val="28"/>
          <w:shd w:val="clear" w:color="auto" w:fill="FFFFFF"/>
        </w:rPr>
        <w:t>]</w:t>
      </w:r>
      <w:r w:rsidRPr="002711AB">
        <w:rPr>
          <w:rFonts w:ascii="Times New Roman" w:hAnsi="Times New Roman"/>
          <w:b/>
          <w:sz w:val="28"/>
          <w:szCs w:val="28"/>
        </w:rPr>
        <w:t>:</w:t>
      </w:r>
      <w:r w:rsidR="009F3665" w:rsidRPr="002711AB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</w:p>
    <w:p w:rsidR="009E2322" w:rsidRPr="002711AB" w:rsidRDefault="00F12B28" w:rsidP="00427508">
      <w:pPr>
        <w:pStyle w:val="ab"/>
        <w:numPr>
          <w:ilvl w:val="0"/>
          <w:numId w:val="17"/>
        </w:numPr>
        <w:tabs>
          <w:tab w:val="left" w:pos="426"/>
        </w:tabs>
        <w:adjustRightInd w:val="0"/>
        <w:spacing w:after="0"/>
        <w:ind w:left="0" w:firstLine="0"/>
        <w:jc w:val="both"/>
        <w:rPr>
          <w:rFonts w:ascii="Times New Roman" w:eastAsia="Symbol" w:hAnsi="Times New Roman"/>
          <w:sz w:val="28"/>
          <w:szCs w:val="28"/>
        </w:rPr>
      </w:pPr>
      <w:r w:rsidRPr="002711AB">
        <w:rPr>
          <w:rFonts w:ascii="Times New Roman" w:hAnsi="Times New Roman"/>
          <w:b/>
          <w:sz w:val="28"/>
          <w:szCs w:val="28"/>
        </w:rPr>
        <w:t xml:space="preserve">УЗИ </w:t>
      </w:r>
      <w:r w:rsidRPr="00427508">
        <w:rPr>
          <w:rFonts w:ascii="Times New Roman" w:eastAsia="Times New Roman" w:hAnsi="Times New Roman"/>
          <w:b/>
          <w:iCs/>
          <w:sz w:val="28"/>
          <w:szCs w:val="28"/>
        </w:rPr>
        <w:t>печени и селезенки: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 позволяют выявить увеличение печени и реже</w:t>
      </w:r>
      <w:r w:rsidRPr="002711A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селезенки, признаки портальной гипертензии и цирроза печени </w:t>
      </w:r>
      <w:r w:rsidRPr="002711AB">
        <w:rPr>
          <w:rFonts w:ascii="Times New Roman" w:hAnsi="Times New Roman"/>
          <w:sz w:val="28"/>
          <w:szCs w:val="28"/>
          <w:shd w:val="clear" w:color="auto" w:fill="FFFFFF"/>
        </w:rPr>
        <w:t>[5].</w:t>
      </w:r>
    </w:p>
    <w:p w:rsidR="00DC08E8" w:rsidRPr="002711AB" w:rsidRDefault="00F12B28" w:rsidP="00427508">
      <w:pPr>
        <w:pStyle w:val="Default"/>
        <w:numPr>
          <w:ilvl w:val="0"/>
          <w:numId w:val="2"/>
        </w:numPr>
        <w:tabs>
          <w:tab w:val="left" w:pos="420"/>
        </w:tabs>
        <w:ind w:left="0" w:firstLine="0"/>
        <w:jc w:val="both"/>
        <w:rPr>
          <w:rStyle w:val="a6"/>
          <w:b w:val="0"/>
          <w:bCs w:val="0"/>
          <w:color w:val="auto"/>
          <w:sz w:val="28"/>
          <w:szCs w:val="28"/>
        </w:rPr>
      </w:pPr>
      <w:r w:rsidRPr="002711AB">
        <w:rPr>
          <w:b/>
          <w:color w:val="auto"/>
          <w:sz w:val="28"/>
          <w:szCs w:val="28"/>
          <w:shd w:val="clear" w:color="auto" w:fill="FFFFFF"/>
        </w:rPr>
        <w:t>ЭКГ</w:t>
      </w:r>
      <w:r w:rsidRPr="002711AB">
        <w:rPr>
          <w:color w:val="auto"/>
          <w:sz w:val="28"/>
          <w:szCs w:val="28"/>
          <w:shd w:val="clear" w:color="auto" w:fill="FFFFFF"/>
        </w:rPr>
        <w:t xml:space="preserve"> – при поражении сердца можно выявить признаки гипертрофии левого или обоих желудочков, депрессию сегмента ST, инверсию зубца</w:t>
      </w:r>
      <w:proofErr w:type="gramStart"/>
      <w:r w:rsidRPr="002711AB">
        <w:rPr>
          <w:color w:val="auto"/>
          <w:sz w:val="28"/>
          <w:szCs w:val="28"/>
          <w:shd w:val="clear" w:color="auto" w:fill="FFFFFF"/>
        </w:rPr>
        <w:t xml:space="preserve"> Т</w:t>
      </w:r>
      <w:proofErr w:type="gramEnd"/>
      <w:r w:rsidRPr="002711AB">
        <w:rPr>
          <w:color w:val="auto"/>
          <w:sz w:val="28"/>
          <w:szCs w:val="28"/>
          <w:shd w:val="clear" w:color="auto" w:fill="FFFFFF"/>
        </w:rPr>
        <w:t xml:space="preserve">, различные виды нарушений ритма.  </w:t>
      </w:r>
    </w:p>
    <w:p w:rsidR="00F12B28" w:rsidRPr="002711AB" w:rsidRDefault="00F12B28" w:rsidP="00427508">
      <w:pPr>
        <w:pStyle w:val="Default"/>
        <w:numPr>
          <w:ilvl w:val="0"/>
          <w:numId w:val="2"/>
        </w:numPr>
        <w:tabs>
          <w:tab w:val="left" w:pos="420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2711AB">
        <w:rPr>
          <w:rStyle w:val="a6"/>
          <w:color w:val="auto"/>
          <w:sz w:val="28"/>
          <w:szCs w:val="28"/>
          <w:shd w:val="clear" w:color="auto" w:fill="FFFFFF"/>
        </w:rPr>
        <w:t>ЭхоКГ</w:t>
      </w:r>
      <w:proofErr w:type="spellEnd"/>
      <w:r w:rsidRPr="002711AB">
        <w:rPr>
          <w:rStyle w:val="a6"/>
          <w:color w:val="auto"/>
          <w:sz w:val="28"/>
          <w:szCs w:val="28"/>
          <w:shd w:val="clear" w:color="auto" w:fill="FFFFFF"/>
        </w:rPr>
        <w:t> </w:t>
      </w:r>
      <w:r w:rsidR="00427508">
        <w:rPr>
          <w:color w:val="auto"/>
          <w:sz w:val="28"/>
          <w:szCs w:val="28"/>
          <w:shd w:val="clear" w:color="auto" w:fill="FFFFFF"/>
        </w:rPr>
        <w:t>–</w:t>
      </w:r>
      <w:r w:rsidRPr="002711AB">
        <w:rPr>
          <w:color w:val="auto"/>
          <w:sz w:val="28"/>
          <w:szCs w:val="28"/>
          <w:shd w:val="clear" w:color="auto" w:fill="FFFFFF"/>
        </w:rPr>
        <w:t xml:space="preserve"> в ходе этого исследования можно выявить </w:t>
      </w:r>
      <w:proofErr w:type="spellStart"/>
      <w:r w:rsidRPr="002711AB">
        <w:rPr>
          <w:color w:val="auto"/>
          <w:sz w:val="28"/>
          <w:szCs w:val="28"/>
          <w:shd w:val="clear" w:color="auto" w:fill="FFFFFF"/>
        </w:rPr>
        <w:t>кардиомиопатию</w:t>
      </w:r>
      <w:proofErr w:type="spellEnd"/>
      <w:r w:rsidR="007573BA" w:rsidRPr="002711AB">
        <w:rPr>
          <w:color w:val="auto"/>
          <w:sz w:val="28"/>
          <w:szCs w:val="28"/>
        </w:rPr>
        <w:t xml:space="preserve">, </w:t>
      </w:r>
      <w:proofErr w:type="spellStart"/>
      <w:r w:rsidR="007573BA" w:rsidRPr="002711AB">
        <w:rPr>
          <w:color w:val="auto"/>
          <w:sz w:val="28"/>
          <w:szCs w:val="28"/>
        </w:rPr>
        <w:t>гидроперикард</w:t>
      </w:r>
      <w:proofErr w:type="spellEnd"/>
      <w:r w:rsidRPr="002711AB">
        <w:rPr>
          <w:color w:val="auto"/>
          <w:sz w:val="28"/>
          <w:szCs w:val="28"/>
        </w:rPr>
        <w:t>.</w:t>
      </w:r>
    </w:p>
    <w:p w:rsidR="00F12B28" w:rsidRPr="002711AB" w:rsidRDefault="00F12B28" w:rsidP="00427508">
      <w:pPr>
        <w:pStyle w:val="Default"/>
        <w:numPr>
          <w:ilvl w:val="0"/>
          <w:numId w:val="2"/>
        </w:numPr>
        <w:tabs>
          <w:tab w:val="left" w:pos="420"/>
        </w:tabs>
        <w:ind w:left="0" w:firstLine="0"/>
        <w:jc w:val="both"/>
        <w:rPr>
          <w:color w:val="auto"/>
          <w:sz w:val="28"/>
          <w:szCs w:val="28"/>
        </w:rPr>
      </w:pPr>
      <w:r w:rsidRPr="002711AB">
        <w:rPr>
          <w:rStyle w:val="a6"/>
          <w:color w:val="auto"/>
          <w:sz w:val="28"/>
          <w:szCs w:val="28"/>
          <w:shd w:val="clear" w:color="auto" w:fill="FFFFFF"/>
        </w:rPr>
        <w:t>Электроэнцефалография</w:t>
      </w:r>
      <w:r w:rsidRPr="002711AB">
        <w:rPr>
          <w:color w:val="auto"/>
          <w:sz w:val="28"/>
          <w:szCs w:val="28"/>
          <w:shd w:val="clear" w:color="auto" w:fill="FFFFFF"/>
        </w:rPr>
        <w:t> –</w:t>
      </w:r>
      <w:r w:rsidR="007573BA" w:rsidRPr="002711AB">
        <w:rPr>
          <w:color w:val="auto"/>
          <w:sz w:val="28"/>
          <w:szCs w:val="28"/>
          <w:shd w:val="clear" w:color="auto" w:fill="FFFFFF"/>
        </w:rPr>
        <w:t xml:space="preserve"> </w:t>
      </w:r>
      <w:r w:rsidRPr="002711AB">
        <w:rPr>
          <w:color w:val="auto"/>
          <w:sz w:val="28"/>
          <w:szCs w:val="28"/>
          <w:shd w:val="clear" w:color="auto" w:fill="FFFFFF"/>
        </w:rPr>
        <w:t>проводится пациентам с тяжелыми нарушениями со стороны ЦНС</w:t>
      </w:r>
      <w:r w:rsidR="009F3665" w:rsidRPr="002711AB">
        <w:rPr>
          <w:color w:val="auto"/>
          <w:sz w:val="28"/>
          <w:szCs w:val="28"/>
          <w:shd w:val="clear" w:color="auto" w:fill="FFFFFF"/>
        </w:rPr>
        <w:t xml:space="preserve"> с  эпилептическими</w:t>
      </w:r>
      <w:r w:rsidRPr="002711AB">
        <w:rPr>
          <w:color w:val="auto"/>
          <w:sz w:val="28"/>
          <w:szCs w:val="28"/>
          <w:shd w:val="clear" w:color="auto" w:fill="FFFFFF"/>
        </w:rPr>
        <w:t xml:space="preserve"> приступ</w:t>
      </w:r>
      <w:r w:rsidR="009F3665" w:rsidRPr="002711AB">
        <w:rPr>
          <w:color w:val="auto"/>
          <w:sz w:val="28"/>
          <w:szCs w:val="28"/>
          <w:shd w:val="clear" w:color="auto" w:fill="FFFFFF"/>
        </w:rPr>
        <w:t>ами</w:t>
      </w:r>
      <w:r w:rsidR="007573BA" w:rsidRPr="002711AB">
        <w:rPr>
          <w:color w:val="auto"/>
          <w:sz w:val="28"/>
          <w:szCs w:val="28"/>
          <w:shd w:val="clear" w:color="auto" w:fill="FFFFFF"/>
        </w:rPr>
        <w:t>,</w:t>
      </w:r>
      <w:r w:rsidR="009F3665" w:rsidRPr="002711AB">
        <w:rPr>
          <w:color w:val="auto"/>
          <w:sz w:val="28"/>
          <w:szCs w:val="28"/>
          <w:shd w:val="clear" w:color="auto" w:fill="FFFFFF"/>
        </w:rPr>
        <w:t xml:space="preserve"> регистрируется эпилептическая активность</w:t>
      </w:r>
      <w:r w:rsidRPr="002711AB">
        <w:rPr>
          <w:color w:val="auto"/>
          <w:sz w:val="28"/>
          <w:szCs w:val="28"/>
          <w:shd w:val="clear" w:color="auto" w:fill="FFFFFF"/>
        </w:rPr>
        <w:t>.  </w:t>
      </w:r>
    </w:p>
    <w:p w:rsidR="001A1CA1" w:rsidRPr="002711AB" w:rsidRDefault="00F12B28" w:rsidP="00427508">
      <w:pPr>
        <w:numPr>
          <w:ilvl w:val="0"/>
          <w:numId w:val="2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11AB">
        <w:rPr>
          <w:rFonts w:ascii="Times New Roman" w:eastAsia="Times New Roman" w:hAnsi="Times New Roman"/>
          <w:b/>
          <w:sz w:val="28"/>
          <w:szCs w:val="28"/>
        </w:rPr>
        <w:t>Эзофагогастродуоденоскопия</w:t>
      </w:r>
      <w:proofErr w:type="spellEnd"/>
      <w:r w:rsidRPr="002711AB">
        <w:rPr>
          <w:rFonts w:ascii="Times New Roman" w:eastAsia="Times New Roman" w:hAnsi="Times New Roman"/>
          <w:sz w:val="28"/>
          <w:szCs w:val="28"/>
        </w:rPr>
        <w:t xml:space="preserve">: на наличие </w:t>
      </w:r>
      <w:proofErr w:type="spellStart"/>
      <w:r w:rsidRPr="002711AB">
        <w:rPr>
          <w:rFonts w:ascii="Times New Roman" w:eastAsia="Times New Roman" w:hAnsi="Times New Roman"/>
          <w:sz w:val="28"/>
          <w:szCs w:val="28"/>
        </w:rPr>
        <w:t>варикозно</w:t>
      </w:r>
      <w:proofErr w:type="spellEnd"/>
      <w:r w:rsidRPr="002711AB">
        <w:rPr>
          <w:rFonts w:ascii="Times New Roman" w:eastAsia="Times New Roman" w:hAnsi="Times New Roman"/>
          <w:sz w:val="28"/>
          <w:szCs w:val="28"/>
        </w:rPr>
        <w:t xml:space="preserve"> расширенных вен пищевода и желудка.</w:t>
      </w:r>
    </w:p>
    <w:p w:rsidR="007573BA" w:rsidRDefault="007573BA" w:rsidP="001A1CA1">
      <w:pPr>
        <w:numPr>
          <w:ilvl w:val="0"/>
          <w:numId w:val="2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eastAsia="Times New Roman" w:hAnsi="Times New Roman"/>
          <w:b/>
          <w:sz w:val="28"/>
          <w:szCs w:val="28"/>
        </w:rPr>
        <w:lastRenderedPageBreak/>
        <w:t>МРТ головного мозга</w:t>
      </w:r>
      <w:r w:rsidRPr="00427508">
        <w:rPr>
          <w:rFonts w:ascii="Times New Roman" w:hAnsi="Times New Roman"/>
          <w:sz w:val="28"/>
          <w:szCs w:val="28"/>
        </w:rPr>
        <w:t xml:space="preserve">: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более информативно в диагностике, чем КТ головного мозга. Характерны билатеральные очаги пониженной плотности 3-15 мм в диаметре в области базальных ганглиев (хвостатое ядро, скорлупа и бледный шар), в таламусе, в области зубчатых ядер и коры мозжечка - симптом «морды гигантской панды» </w:t>
      </w:r>
      <w:r w:rsidRPr="00427508">
        <w:rPr>
          <w:rFonts w:ascii="Times New Roman" w:hAnsi="Times New Roman"/>
          <w:sz w:val="28"/>
          <w:szCs w:val="28"/>
        </w:rPr>
        <w:t xml:space="preserve">[19].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27508">
        <w:rPr>
          <w:rFonts w:ascii="Times New Roman" w:hAnsi="Times New Roman"/>
          <w:sz w:val="28"/>
          <w:szCs w:val="28"/>
        </w:rPr>
        <w:t>По мере прогрессирования процесса выявляются признаки диффузного атрофического процесса головного мозга с равномерным расширением субарахноидальных пространств и желудочковой системы [20].</w:t>
      </w:r>
      <w:r w:rsidR="001A1CA1" w:rsidRPr="00427508">
        <w:rPr>
          <w:rFonts w:ascii="Times New Roman" w:hAnsi="Times New Roman"/>
          <w:lang w:eastAsia="ja-JP"/>
        </w:rPr>
        <w:t xml:space="preserve"> </w:t>
      </w:r>
      <w:r w:rsidR="001A1CA1" w:rsidRPr="00427508">
        <w:rPr>
          <w:rFonts w:ascii="Times New Roman" w:hAnsi="Times New Roman"/>
          <w:sz w:val="28"/>
          <w:szCs w:val="28"/>
          <w:lang w:eastAsia="ja-JP"/>
        </w:rPr>
        <w:t>Изменения МР-сигнала от структур головного мозга могут отсутствовать у 7-17% детей со смешанной формой болезни Вильсона при наличии неврологической симптоматики в виде тремора, дизартрии и изменения мышечного тонуса по экстрапирамидному типу [1-10].</w:t>
      </w:r>
      <w:r w:rsidRPr="00427508">
        <w:rPr>
          <w:rFonts w:ascii="Times New Roman" w:hAnsi="Times New Roman"/>
          <w:sz w:val="28"/>
          <w:szCs w:val="28"/>
        </w:rPr>
        <w:t xml:space="preserve"> </w:t>
      </w:r>
    </w:p>
    <w:p w:rsidR="009E2322" w:rsidRPr="00427508" w:rsidRDefault="00F12B28" w:rsidP="00427508">
      <w:pPr>
        <w:numPr>
          <w:ilvl w:val="0"/>
          <w:numId w:val="2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>Пункционная биопсия печени:</w:t>
      </w:r>
      <w:r w:rsidRPr="00427508">
        <w:rPr>
          <w:rFonts w:ascii="Times New Roman" w:hAnsi="Times New Roman"/>
          <w:sz w:val="28"/>
          <w:szCs w:val="28"/>
        </w:rPr>
        <w:t xml:space="preserve">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 1. для морфологического исследования биоптата печени, где выявляются дистрофические изменения клеток, некрозы, слабую воспалительную инфильтрацию и фиброз различной степени выраженности; 2. Определения концентрации меди в препарате печени  </w:t>
      </w:r>
      <w:r w:rsidRPr="00427508">
        <w:rPr>
          <w:rFonts w:ascii="Times New Roman" w:hAnsi="Times New Roman"/>
          <w:sz w:val="28"/>
          <w:szCs w:val="28"/>
        </w:rPr>
        <w:t>- при ГЛД медь находится на уровне 1 000 мкг на 1 г сухого вещества печени. На доклинической стадии  уровень печеночной меди не всегда превышает 250 мкг/</w:t>
      </w:r>
      <w:proofErr w:type="gramStart"/>
      <w:r w:rsidRPr="00427508">
        <w:rPr>
          <w:rFonts w:ascii="Times New Roman" w:hAnsi="Times New Roman"/>
          <w:sz w:val="28"/>
          <w:szCs w:val="28"/>
        </w:rPr>
        <w:t>г</w:t>
      </w:r>
      <w:proofErr w:type="gramEnd"/>
      <w:r w:rsidRPr="00427508">
        <w:rPr>
          <w:rFonts w:ascii="Times New Roman" w:hAnsi="Times New Roman"/>
          <w:sz w:val="28"/>
          <w:szCs w:val="28"/>
        </w:rPr>
        <w:t>, у гетерозиготных носителей может быть в пределах 150–200 мкг/г. Нормальный уровень печеночной меди исключает ГЛД, тогда как повышенный подтверждает диагноз при наличии соответствующих клинических данных</w:t>
      </w:r>
      <w:r w:rsidRPr="00427508">
        <w:rPr>
          <w:rFonts w:ascii="Times New Roman" w:eastAsia="Times New Roman" w:hAnsi="Times New Roman"/>
          <w:iCs/>
          <w:sz w:val="28"/>
          <w:szCs w:val="28"/>
        </w:rPr>
        <w:t xml:space="preserve"> [</w:t>
      </w:r>
      <w:r w:rsidRPr="00427508">
        <w:rPr>
          <w:rFonts w:ascii="Times New Roman" w:hAnsi="Times New Roman"/>
          <w:iCs/>
          <w:sz w:val="28"/>
          <w:szCs w:val="28"/>
          <w:lang w:eastAsia="ja-JP"/>
        </w:rPr>
        <w:t>1-7</w:t>
      </w:r>
      <w:r w:rsidRPr="00427508">
        <w:rPr>
          <w:rFonts w:ascii="Times New Roman" w:eastAsia="Times New Roman" w:hAnsi="Times New Roman"/>
          <w:iCs/>
          <w:sz w:val="28"/>
          <w:szCs w:val="28"/>
        </w:rPr>
        <w:t>].</w:t>
      </w:r>
      <w:r w:rsidR="009E2322" w:rsidRPr="00427508">
        <w:rPr>
          <w:rFonts w:ascii="Times New Roman" w:hAnsi="Times New Roman"/>
          <w:sz w:val="28"/>
          <w:szCs w:val="28"/>
        </w:rPr>
        <w:t xml:space="preserve"> </w:t>
      </w:r>
    </w:p>
    <w:p w:rsidR="008D2FC6" w:rsidRPr="002711AB" w:rsidRDefault="009A3ED3" w:rsidP="00427508">
      <w:pPr>
        <w:numPr>
          <w:ilvl w:val="0"/>
          <w:numId w:val="2"/>
        </w:numPr>
        <w:tabs>
          <w:tab w:val="left" w:pos="420"/>
          <w:tab w:val="left" w:pos="515"/>
        </w:tabs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11AB">
        <w:rPr>
          <w:rFonts w:ascii="Times New Roman" w:eastAsia="Times New Roman" w:hAnsi="Times New Roman"/>
          <w:b/>
          <w:sz w:val="28"/>
          <w:szCs w:val="28"/>
        </w:rPr>
        <w:t>Гистологическое исследование биоптата печени</w:t>
      </w:r>
      <w:r w:rsidRPr="002711AB">
        <w:rPr>
          <w:rFonts w:ascii="Times New Roman" w:eastAsia="Times New Roman" w:hAnsi="Times New Roman"/>
          <w:sz w:val="28"/>
          <w:szCs w:val="28"/>
        </w:rPr>
        <w:t>: м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орфологические </w:t>
      </w:r>
      <w:r w:rsidRPr="002711AB">
        <w:rPr>
          <w:rFonts w:ascii="Times New Roman" w:eastAsia="Times New Roman" w:hAnsi="Times New Roman"/>
          <w:sz w:val="28"/>
          <w:szCs w:val="28"/>
        </w:rPr>
        <w:t>изменения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печени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при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болезни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Вильсона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не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являются</w:t>
      </w:r>
      <w:r w:rsidRPr="002711AB">
        <w:rPr>
          <w:rFonts w:ascii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 xml:space="preserve">патогномоничными и включают в себя на ранних стадиях 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заболевания </w:t>
      </w:r>
      <w:r w:rsidRPr="002711AB">
        <w:rPr>
          <w:rFonts w:ascii="Times New Roman" w:eastAsia="Times New Roman" w:hAnsi="Times New Roman"/>
          <w:sz w:val="28"/>
          <w:szCs w:val="28"/>
        </w:rPr>
        <w:t>п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>ризнаки жировой</w:t>
      </w:r>
      <w:r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инфильтрации </w:t>
      </w:r>
      <w:proofErr w:type="spellStart"/>
      <w:r w:rsidRPr="002711AB">
        <w:rPr>
          <w:rFonts w:ascii="Times New Roman" w:eastAsia="Times New Roman" w:hAnsi="Times New Roman"/>
          <w:iCs/>
          <w:sz w:val="28"/>
          <w:szCs w:val="28"/>
        </w:rPr>
        <w:t>гепатоцитов</w:t>
      </w:r>
      <w:proofErr w:type="spellEnd"/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(крупнокапельной и мелкокапельной), </w:t>
      </w:r>
      <w:proofErr w:type="spellStart"/>
      <w:r w:rsidRPr="002711AB">
        <w:rPr>
          <w:rFonts w:ascii="Times New Roman" w:eastAsia="Times New Roman" w:hAnsi="Times New Roman"/>
          <w:iCs/>
          <w:sz w:val="28"/>
          <w:szCs w:val="28"/>
        </w:rPr>
        <w:t>гликогеновой</w:t>
      </w:r>
      <w:proofErr w:type="spellEnd"/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дегенерации ядер и фокальный гепатоцеллюлярный некроз</w:t>
      </w:r>
      <w:r w:rsidRPr="002711AB">
        <w:rPr>
          <w:rFonts w:ascii="Times New Roman" w:eastAsia="Times New Roman" w:hAnsi="Times New Roman"/>
          <w:sz w:val="28"/>
          <w:szCs w:val="28"/>
        </w:rPr>
        <w:t>,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а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также преобладание минимальной и низкой степени активности воспалительного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 xml:space="preserve"> процесса, нередко 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>в сочетании с выраженны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>ми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spellStart"/>
      <w:r w:rsidRPr="002711AB">
        <w:rPr>
          <w:rFonts w:ascii="Times New Roman" w:eastAsia="Times New Roman" w:hAnsi="Times New Roman"/>
          <w:iCs/>
          <w:sz w:val="28"/>
          <w:szCs w:val="28"/>
        </w:rPr>
        <w:t>фибротически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>ми</w:t>
      </w:r>
      <w:proofErr w:type="spellEnd"/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изменени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>ями</w:t>
      </w:r>
      <w:r w:rsidR="008D2FC6" w:rsidRPr="002711AB">
        <w:rPr>
          <w:rFonts w:ascii="Times New Roman" w:hAnsi="Times New Roman"/>
          <w:sz w:val="28"/>
          <w:szCs w:val="28"/>
        </w:rPr>
        <w:t>.</w:t>
      </w:r>
      <w:proofErr w:type="gramEnd"/>
      <w:r w:rsidR="008D2FC6" w:rsidRPr="002711AB">
        <w:rPr>
          <w:rFonts w:ascii="Times New Roman" w:hAnsi="Times New Roman"/>
          <w:sz w:val="28"/>
          <w:szCs w:val="28"/>
        </w:rPr>
        <w:t xml:space="preserve"> Могут быть 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изменения по типу аутоиммунного гепатита, вирусного, алкогольного и лекарственного поражения печени. По мере прогрессирования повреждений паренхимы, формируется фиброз и, впоследствии, цирроз печени. Обычно встречается гистологическая картина </w:t>
      </w:r>
      <w:proofErr w:type="spellStart"/>
      <w:r w:rsidR="008D2FC6" w:rsidRPr="002711AB">
        <w:rPr>
          <w:rFonts w:ascii="Times New Roman" w:eastAsia="Times New Roman" w:hAnsi="Times New Roman"/>
          <w:sz w:val="28"/>
          <w:szCs w:val="28"/>
        </w:rPr>
        <w:t>крупноузлового</w:t>
      </w:r>
      <w:proofErr w:type="spellEnd"/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цирроза печени в исходе болезни Вильсона, однако, встречаются случаи и </w:t>
      </w:r>
      <w:proofErr w:type="spellStart"/>
      <w:r w:rsidR="008D2FC6" w:rsidRPr="002711AB">
        <w:rPr>
          <w:rFonts w:ascii="Times New Roman" w:eastAsia="Times New Roman" w:hAnsi="Times New Roman"/>
          <w:sz w:val="28"/>
          <w:szCs w:val="28"/>
        </w:rPr>
        <w:t>мелкоузлового</w:t>
      </w:r>
      <w:proofErr w:type="spellEnd"/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цирроза.</w:t>
      </w:r>
    </w:p>
    <w:p w:rsidR="00712EE0" w:rsidRPr="00F5283D" w:rsidRDefault="00F5283D" w:rsidP="002711AB">
      <w:pPr>
        <w:tabs>
          <w:tab w:val="left" w:pos="420"/>
          <w:tab w:val="left" w:pos="515"/>
        </w:tabs>
        <w:spacing w:after="0" w:line="239" w:lineRule="auto"/>
        <w:ind w:left="426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2711AB">
        <w:rPr>
          <w:rFonts w:ascii="Times New Roman" w:eastAsia="Times New Roman" w:hAnsi="Times New Roman"/>
          <w:b/>
          <w:sz w:val="28"/>
          <w:szCs w:val="28"/>
        </w:rPr>
        <w:tab/>
      </w:r>
      <w:r w:rsidR="00745BC8" w:rsidRPr="00F5283D">
        <w:rPr>
          <w:rFonts w:ascii="Times New Roman" w:hAnsi="Times New Roman"/>
          <w:sz w:val="28"/>
          <w:szCs w:val="28"/>
        </w:rPr>
        <w:t xml:space="preserve"> </w:t>
      </w:r>
    </w:p>
    <w:p w:rsidR="00F12B28" w:rsidRPr="006956AA" w:rsidRDefault="00F12B28" w:rsidP="00427508">
      <w:pPr>
        <w:tabs>
          <w:tab w:val="left" w:pos="420"/>
          <w:tab w:val="left" w:pos="515"/>
        </w:tabs>
        <w:spacing w:after="0" w:line="239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6956AA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 </w:t>
      </w:r>
      <w:r w:rsidRPr="006956AA">
        <w:rPr>
          <w:rFonts w:ascii="Times New Roman" w:hAnsi="Times New Roman"/>
          <w:b/>
          <w:sz w:val="28"/>
          <w:szCs w:val="28"/>
          <w:shd w:val="clear" w:color="auto" w:fill="FFFFFF"/>
        </w:rPr>
        <w:t>[1-4]</w:t>
      </w:r>
      <w:r w:rsidRPr="006956AA">
        <w:rPr>
          <w:rFonts w:ascii="Times New Roman" w:hAnsi="Times New Roman"/>
          <w:b/>
          <w:sz w:val="28"/>
          <w:szCs w:val="28"/>
        </w:rPr>
        <w:t>:</w:t>
      </w:r>
    </w:p>
    <w:p w:rsidR="00F12B28" w:rsidRPr="0062081E" w:rsidRDefault="00F12B28" w:rsidP="00427508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427508">
        <w:rPr>
          <w:color w:val="auto"/>
          <w:sz w:val="28"/>
          <w:szCs w:val="28"/>
          <w:shd w:val="clear" w:color="auto" w:fill="FFFFFF"/>
        </w:rPr>
        <w:t>консультация</w:t>
      </w:r>
      <w:r w:rsidRPr="0062081E">
        <w:rPr>
          <w:color w:val="auto"/>
          <w:sz w:val="28"/>
          <w:szCs w:val="28"/>
          <w:shd w:val="clear" w:color="auto" w:fill="FFFFFF"/>
        </w:rPr>
        <w:t xml:space="preserve"> офтальмолога  – для выявления колец Кайзера-</w:t>
      </w:r>
      <w:proofErr w:type="spellStart"/>
      <w:r w:rsidRPr="0062081E">
        <w:rPr>
          <w:color w:val="auto"/>
          <w:sz w:val="28"/>
          <w:szCs w:val="28"/>
          <w:shd w:val="clear" w:color="auto" w:fill="FFFFFF"/>
        </w:rPr>
        <w:t>Флейшера</w:t>
      </w:r>
      <w:proofErr w:type="spellEnd"/>
      <w:r w:rsidR="000519DE">
        <w:rPr>
          <w:color w:val="auto"/>
          <w:sz w:val="28"/>
          <w:szCs w:val="28"/>
          <w:shd w:val="clear" w:color="auto" w:fill="FFFFFF"/>
        </w:rPr>
        <w:t>, также</w:t>
      </w:r>
      <w:r w:rsidRPr="0062081E">
        <w:rPr>
          <w:color w:val="auto"/>
          <w:sz w:val="28"/>
          <w:szCs w:val="28"/>
          <w:shd w:val="clear" w:color="auto" w:fill="FFFFFF"/>
        </w:rPr>
        <w:t xml:space="preserve"> на наличие катаракты у детей, с целью исключения </w:t>
      </w:r>
      <w:r w:rsidR="000519DE">
        <w:rPr>
          <w:color w:val="auto"/>
          <w:sz w:val="28"/>
          <w:szCs w:val="28"/>
          <w:shd w:val="clear" w:color="auto" w:fill="FFFFFF"/>
        </w:rPr>
        <w:t xml:space="preserve">других </w:t>
      </w:r>
      <w:r w:rsidRPr="0062081E">
        <w:rPr>
          <w:color w:val="auto"/>
          <w:sz w:val="28"/>
          <w:szCs w:val="28"/>
          <w:shd w:val="clear" w:color="auto" w:fill="FFFFFF"/>
        </w:rPr>
        <w:t>болезней накопления;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невропатолога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оценка неврологического статуса, нервно-психического статуса;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психиатра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диагностика психиатрических состояний; 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психотерапевта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коррекция психологических проблем;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гастроэнтеролога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коррекция нарушений желудочно-кишечного тракта;</w:t>
      </w:r>
    </w:p>
    <w:p w:rsidR="00F12B28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eastAsia="Symbol"/>
          <w:sz w:val="28"/>
          <w:szCs w:val="28"/>
        </w:rPr>
      </w:pPr>
      <w:r w:rsidRPr="00D66937">
        <w:rPr>
          <w:color w:val="auto"/>
          <w:sz w:val="28"/>
          <w:szCs w:val="28"/>
          <w:shd w:val="clear" w:color="auto" w:fill="FFFFFF"/>
        </w:rPr>
        <w:t xml:space="preserve">консультация гематолога </w:t>
      </w:r>
      <w:r w:rsidR="00D80711">
        <w:rPr>
          <w:color w:val="auto"/>
          <w:sz w:val="28"/>
          <w:szCs w:val="28"/>
          <w:shd w:val="clear" w:color="auto" w:fill="FFFFFF"/>
        </w:rPr>
        <w:t>–</w:t>
      </w:r>
      <w:r w:rsidRPr="00D66937">
        <w:rPr>
          <w:color w:val="auto"/>
          <w:sz w:val="28"/>
          <w:szCs w:val="28"/>
          <w:shd w:val="clear" w:color="auto" w:fill="FFFFFF"/>
        </w:rPr>
        <w:t xml:space="preserve"> при наличии симптомов гемолитической анемии</w:t>
      </w:r>
      <w:r>
        <w:rPr>
          <w:color w:val="auto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auto"/>
          <w:sz w:val="28"/>
          <w:szCs w:val="28"/>
          <w:shd w:val="clear" w:color="auto" w:fill="FFFFFF"/>
        </w:rPr>
        <w:t>коагулопатии</w:t>
      </w:r>
      <w:proofErr w:type="spellEnd"/>
      <w:r w:rsidRPr="00D66937">
        <w:rPr>
          <w:color w:val="auto"/>
          <w:sz w:val="28"/>
          <w:szCs w:val="28"/>
          <w:shd w:val="clear" w:color="auto" w:fill="FFFFFF"/>
        </w:rPr>
        <w:t>;</w:t>
      </w:r>
    </w:p>
    <w:p w:rsidR="00F12B28" w:rsidRPr="00D66937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eastAsia="Symbol"/>
          <w:sz w:val="28"/>
          <w:szCs w:val="28"/>
        </w:rPr>
      </w:pPr>
      <w:r>
        <w:rPr>
          <w:rFonts w:eastAsia="Symbol"/>
          <w:sz w:val="28"/>
          <w:szCs w:val="28"/>
        </w:rPr>
        <w:lastRenderedPageBreak/>
        <w:t xml:space="preserve">консультация нефролога </w:t>
      </w:r>
      <w:r w:rsidR="00D80711">
        <w:rPr>
          <w:rFonts w:eastAsia="Symbol"/>
          <w:sz w:val="28"/>
          <w:szCs w:val="28"/>
        </w:rPr>
        <w:t>–</w:t>
      </w:r>
      <w:r>
        <w:rPr>
          <w:rFonts w:eastAsia="Symbol"/>
          <w:sz w:val="28"/>
          <w:szCs w:val="28"/>
        </w:rPr>
        <w:t xml:space="preserve"> при наличии патологии в анализах мочи;</w:t>
      </w:r>
    </w:p>
    <w:p w:rsidR="00F12B28" w:rsidRPr="00D66937" w:rsidRDefault="00F12B28" w:rsidP="00D8071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</w:t>
      </w:r>
      <w:proofErr w:type="spellStart"/>
      <w:r w:rsidRPr="00D66937">
        <w:rPr>
          <w:rFonts w:ascii="Times New Roman" w:hAnsi="Times New Roman"/>
          <w:sz w:val="28"/>
          <w:szCs w:val="28"/>
        </w:rPr>
        <w:t>сурдолога</w:t>
      </w:r>
      <w:proofErr w:type="spellEnd"/>
      <w:r w:rsidRPr="00D66937">
        <w:rPr>
          <w:rFonts w:ascii="Times New Roman" w:hAnsi="Times New Roman"/>
          <w:sz w:val="28"/>
          <w:szCs w:val="28"/>
        </w:rPr>
        <w:t xml:space="preserve"> </w:t>
      </w:r>
      <w:r w:rsidR="00D80711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определение остроты слуха;</w:t>
      </w:r>
    </w:p>
    <w:p w:rsidR="00F12B28" w:rsidRPr="00D66937" w:rsidRDefault="00F12B28" w:rsidP="00D8071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физиотерапевта </w:t>
      </w:r>
      <w:r w:rsidR="00D80711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определение методо</w:t>
      </w:r>
      <w:r w:rsidR="00D80711">
        <w:rPr>
          <w:rFonts w:ascii="Times New Roman" w:hAnsi="Times New Roman"/>
          <w:sz w:val="28"/>
          <w:szCs w:val="28"/>
        </w:rPr>
        <w:t>в физиотерапевтического лечения;</w:t>
      </w:r>
    </w:p>
    <w:p w:rsidR="00F12B28" w:rsidRPr="00D66937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D66937">
        <w:rPr>
          <w:sz w:val="28"/>
          <w:szCs w:val="28"/>
          <w:shd w:val="clear" w:color="auto" w:fill="FFFFFF"/>
        </w:rPr>
        <w:t xml:space="preserve">консультация хирурга – при риске пищеводно-желудочных кровотечений,  </w:t>
      </w:r>
      <w:r w:rsidRPr="00D66937">
        <w:rPr>
          <w:sz w:val="28"/>
          <w:szCs w:val="28"/>
        </w:rPr>
        <w:t>для выявления показаний к проведению трансплантации печени у детей с признаками цирроза печени (ЦП), печеночно-клеточной декомпенсацией;</w:t>
      </w:r>
    </w:p>
    <w:p w:rsidR="00F12B28" w:rsidRPr="00D66937" w:rsidRDefault="00D80711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 xml:space="preserve">консультация </w:t>
      </w:r>
      <w:r w:rsidR="00F12B28" w:rsidRPr="00D66937">
        <w:rPr>
          <w:color w:val="auto"/>
          <w:sz w:val="28"/>
          <w:szCs w:val="28"/>
          <w:shd w:val="clear" w:color="auto" w:fill="FFFFFF"/>
        </w:rPr>
        <w:t xml:space="preserve">инфекциониста </w:t>
      </w:r>
      <w:r>
        <w:rPr>
          <w:color w:val="auto"/>
          <w:sz w:val="28"/>
          <w:szCs w:val="28"/>
          <w:shd w:val="clear" w:color="auto" w:fill="FFFFFF"/>
        </w:rPr>
        <w:t>–</w:t>
      </w:r>
      <w:r w:rsidR="00F12B28" w:rsidRPr="00D66937">
        <w:rPr>
          <w:color w:val="auto"/>
          <w:sz w:val="28"/>
          <w:szCs w:val="28"/>
          <w:shd w:val="clear" w:color="auto" w:fill="FFFFFF"/>
        </w:rPr>
        <w:t xml:space="preserve"> при наличии сопутствующего вирусного гепатита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F12B28" w:rsidRPr="00D66937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D66937">
        <w:rPr>
          <w:color w:val="auto"/>
          <w:sz w:val="28"/>
          <w:szCs w:val="28"/>
          <w:shd w:val="clear" w:color="auto" w:fill="FFFFFF"/>
        </w:rPr>
        <w:t xml:space="preserve">консультация </w:t>
      </w:r>
      <w:r w:rsidRPr="00D66937">
        <w:rPr>
          <w:color w:val="auto"/>
          <w:sz w:val="28"/>
          <w:szCs w:val="28"/>
        </w:rPr>
        <w:t xml:space="preserve">отоларинголога – при инфекциях </w:t>
      </w:r>
      <w:r w:rsidR="00D80711">
        <w:rPr>
          <w:sz w:val="28"/>
          <w:szCs w:val="28"/>
        </w:rPr>
        <w:t>верхних дыхательных путей</w:t>
      </w:r>
      <w:r w:rsidR="00D80711" w:rsidRPr="009D00BA">
        <w:rPr>
          <w:sz w:val="28"/>
          <w:szCs w:val="28"/>
        </w:rPr>
        <w:t>.</w:t>
      </w:r>
    </w:p>
    <w:p w:rsidR="002711AB" w:rsidRPr="00E94C30" w:rsidRDefault="002711AB" w:rsidP="00D80711">
      <w:pPr>
        <w:pStyle w:val="Default"/>
        <w:tabs>
          <w:tab w:val="left" w:pos="420"/>
        </w:tabs>
        <w:jc w:val="both"/>
        <w:rPr>
          <w:color w:val="auto"/>
          <w:sz w:val="28"/>
          <w:szCs w:val="28"/>
        </w:rPr>
      </w:pPr>
    </w:p>
    <w:p w:rsidR="00F12B28" w:rsidRDefault="00F12B28" w:rsidP="00F87974">
      <w:pPr>
        <w:pStyle w:val="Default"/>
        <w:numPr>
          <w:ilvl w:val="1"/>
          <w:numId w:val="1"/>
        </w:numPr>
        <w:tabs>
          <w:tab w:val="left" w:pos="4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253B7D">
        <w:rPr>
          <w:b/>
          <w:bCs/>
          <w:sz w:val="28"/>
          <w:szCs w:val="28"/>
        </w:rPr>
        <w:t xml:space="preserve">Диагностический алгоритм: </w:t>
      </w:r>
    </w:p>
    <w:p w:rsidR="00583987" w:rsidRPr="001E4B9C" w:rsidRDefault="00714841" w:rsidP="00132B7C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noProof/>
        </w:rPr>
        <w:pict>
          <v:rect id="_x0000_s1098" style="position:absolute;left:0;text-align:left;margin-left:385.65pt;margin-top:11.25pt;width:90.35pt;height:46.85pt;z-index:251676160">
            <v:textbox>
              <w:txbxContent>
                <w:p w:rsidR="00C15095" w:rsidRPr="005A2B59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</w:rPr>
                    <w:t xml:space="preserve">КФ </w:t>
                  </w:r>
                  <w:r w:rsidRPr="005A2B59">
                    <w:rPr>
                      <w:rFonts w:ascii="Times New Roman" w:hAnsi="Times New Roman"/>
                      <w:sz w:val="28"/>
                    </w:rPr>
                    <w:t>-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&lt;20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Cu&gt;50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  <w:p w:rsidR="00C15095" w:rsidRPr="00611A7E" w:rsidRDefault="00C15095" w:rsidP="00CF6B8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4" style="position:absolute;left:0;text-align:left;margin-left:45.9pt;margin-top:9.85pt;width:89.65pt;height:48.25pt;z-index:251672064">
            <v:textbox style="mso-next-textbox:#_x0000_s1094">
              <w:txbxContent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КФ +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>&lt;20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Cu&gt;50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  <w:p w:rsidR="00C15095" w:rsidRPr="00C8417D" w:rsidRDefault="00C15095" w:rsidP="00CF6B8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C15095" w:rsidRPr="00C8417D" w:rsidRDefault="00C15095" w:rsidP="00CF6B85">
                  <w:pPr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&gt;</w:t>
                  </w:r>
                </w:p>
                <w:p w:rsidR="00C15095" w:rsidRPr="00C8417D" w:rsidRDefault="00C15095" w:rsidP="00CF6B8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5" style="position:absolute;left:0;text-align:left;margin-left:160.15pt;margin-top:10.25pt;width:86.95pt;height:43.75pt;z-index:251673088">
            <v:textbox style="mso-next-textbox:#_x0000_s1095">
              <w:txbxContent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КФ +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≥</m:t>
                    </m:r>
                  </m:oMath>
                  <w:r>
                    <w:rPr>
                      <w:rFonts w:ascii="Times New Roman" w:hAnsi="Times New Roman"/>
                      <w:lang w:val="en-US"/>
                    </w:rPr>
                    <w:t>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Cu&gt;50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6" style="position:absolute;left:0;text-align:left;margin-left:277.65pt;margin-top:10.25pt;width:89.65pt;height:46.45pt;z-index:251674112">
            <v:textbox>
              <w:txbxContent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КФ </w:t>
                  </w:r>
                  <w:r w:rsidRPr="005A2B59">
                    <w:rPr>
                      <w:rFonts w:ascii="Times New Roman" w:hAnsi="Times New Roman"/>
                      <w:sz w:val="28"/>
                    </w:rPr>
                    <w:t>-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>&lt;20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Cu≤50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  <w:p w:rsidR="00C15095" w:rsidRPr="00C8417D" w:rsidRDefault="00C15095" w:rsidP="00CF6B85">
                  <w:pPr>
                    <w:jc w:val="center"/>
                  </w:pPr>
                </w:p>
              </w:txbxContent>
            </v:textbox>
          </v:rect>
        </w:pict>
      </w: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714841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68.15pt;margin-top:2.95pt;width:5.4pt;height:277.15pt;z-index:251695616" o:connectortype="straight"/>
        </w:pict>
      </w:r>
      <w:r>
        <w:rPr>
          <w:rFonts w:ascii="Times New Roman" w:hAnsi="Times New Roman"/>
          <w:noProof/>
        </w:rPr>
        <w:pict>
          <v:shape id="_x0000_s1101" type="#_x0000_t32" style="position:absolute;margin-left:188.45pt;margin-top:1.5pt;width:0;height:23.8pt;z-index:25167923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03" type="#_x0000_t32" style="position:absolute;margin-left:396.75pt;margin-top:2.9pt;width:0;height:22.4pt;z-index:251681280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02" type="#_x0000_t32" style="position:absolute;margin-left:330.3pt;margin-top:2.9pt;width:0;height:22.4pt;z-index:251680256" o:connectortype="straight">
            <v:stroke endarrow="block"/>
          </v:shape>
        </w:pict>
      </w:r>
    </w:p>
    <w:p w:rsidR="00583987" w:rsidRPr="001E4B9C" w:rsidRDefault="00714841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</w:rPr>
        <w:pict>
          <v:rect id="_x0000_s1100" style="position:absolute;margin-left:303.3pt;margin-top:6.9pt;width:125.15pt;height:58.6pt;z-index:251678208">
            <v:textbox>
              <w:txbxContent>
                <w:p w:rsidR="00C15095" w:rsidRPr="001E4B9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E4B9C">
                    <w:rPr>
                      <w:rFonts w:ascii="Times New Roman" w:hAnsi="Times New Roman"/>
                    </w:rPr>
                    <w:t>Биопсия печени с количественной оценкой содержание меди</w:t>
                  </w:r>
                </w:p>
                <w:p w:rsidR="00C15095" w:rsidRPr="001E4B9C" w:rsidRDefault="00C15095" w:rsidP="00583987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9" style="position:absolute;margin-left:83.5pt;margin-top:6.9pt;width:138.45pt;height:48.8pt;z-index:251677184">
            <v:textbox>
              <w:txbxContent>
                <w:p w:rsidR="00C15095" w:rsidRPr="001E4B9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E4B9C">
                    <w:rPr>
                      <w:rFonts w:ascii="Times New Roman" w:hAnsi="Times New Roman"/>
                    </w:rPr>
                    <w:t>Биопсия печени с количественной оценкой содержания меди</w:t>
                  </w:r>
                </w:p>
              </w:txbxContent>
            </v:textbox>
          </v:rect>
        </w:pict>
      </w: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714841" w:rsidP="0058398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noProof/>
          <w:lang w:eastAsia="ja-JP"/>
        </w:rPr>
        <w:pict>
          <v:shape id="_x0000_s1129" type="#_x0000_t32" style="position:absolute;left:0;text-align:left;margin-left:180pt;margin-top:.5pt;width:0;height:23pt;z-index:251704832" o:connectortype="straight">
            <v:stroke endarrow="block"/>
          </v:shape>
        </w:pict>
      </w:r>
      <w:r>
        <w:rPr>
          <w:noProof/>
        </w:rPr>
        <w:pict>
          <v:shape id="_x0000_s1106" type="#_x0000_t32" style="position:absolute;left:0;text-align:left;margin-left:104.95pt;margin-top:.5pt;width:0;height:23pt;z-index:25168435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12" type="#_x0000_t32" style="position:absolute;left:0;text-align:left;margin-left:359.25pt;margin-top:10.3pt;width:0;height:13.2pt;z-index:251690496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11" type="#_x0000_t32" style="position:absolute;left:0;text-align:left;margin-left:299.75pt;margin-top:10.3pt;width:14.6pt;height:13.2pt;flip:x;z-index:25168947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13" type="#_x0000_t32" style="position:absolute;left:0;text-align:left;margin-left:412.85pt;margin-top:10.3pt;width:10.85pt;height:13.2pt;z-index:251691520" o:connectortype="straight">
            <v:stroke endarrow="block"/>
          </v:shape>
        </w:pict>
      </w:r>
      <w:r w:rsidR="001E4B9C" w:rsidRPr="001E4B9C">
        <w:rPr>
          <w:rFonts w:ascii="Times New Roman" w:hAnsi="Times New Roman"/>
          <w:sz w:val="32"/>
          <w:szCs w:val="32"/>
          <w:lang w:val="kk-KZ"/>
        </w:rPr>
        <w:t xml:space="preserve">  </w:t>
      </w:r>
    </w:p>
    <w:p w:rsidR="00583987" w:rsidRPr="001E4B9C" w:rsidRDefault="00714841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</w:rPr>
        <w:pict>
          <v:rect id="_x0000_s1108" style="position:absolute;margin-left:247.1pt;margin-top:5.1pt;width:67.25pt;height:55.9pt;z-index:251686400">
            <v:textbox>
              <w:txbxContent>
                <w:p w:rsidR="00C15095" w:rsidRPr="001E4B9C" w:rsidRDefault="00C15095" w:rsidP="001E4B9C">
                  <w:pPr>
                    <w:spacing w:after="0" w:line="240" w:lineRule="auto"/>
                    <w:rPr>
                      <w:rFonts w:ascii="Times New Roman" w:hAnsi="Times New Roman"/>
                      <w:lang w:val="kk-KZ"/>
                    </w:rPr>
                  </w:pPr>
                  <w:r w:rsidRPr="001E4B9C">
                    <w:rPr>
                      <w:rFonts w:ascii="Times New Roman" w:hAnsi="Times New Roman"/>
                      <w:lang w:val="en-US"/>
                    </w:rPr>
                    <w:t>&lt;50</w:t>
                  </w:r>
                  <w:r w:rsidRPr="001E4B9C">
                    <w:rPr>
                      <w:rFonts w:ascii="Times New Roman" w:hAnsi="Times New Roman"/>
                      <w:lang w:val="kk-KZ"/>
                    </w:rPr>
                    <w:t xml:space="preserve">мкг/г сухого </w:t>
                  </w:r>
                  <w:r>
                    <w:rPr>
                      <w:rFonts w:ascii="Times New Roman" w:hAnsi="Times New Roman"/>
                      <w:lang w:val="kk-KZ"/>
                    </w:rPr>
                    <w:t>вещества печени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109" style="position:absolute;margin-left:324.55pt;margin-top:5.1pt;width:74.7pt;height:55.9pt;z-index:251687424">
            <v:textbox>
              <w:txbxContent>
                <w:p w:rsidR="00C15095" w:rsidRPr="00132B7C" w:rsidRDefault="00C15095" w:rsidP="001E4B9C">
                  <w:pPr>
                    <w:spacing w:after="0" w:line="240" w:lineRule="auto"/>
                    <w:rPr>
                      <w:rFonts w:ascii="Times New Roman" w:hAnsi="Times New Roman"/>
                      <w:lang w:val="kk-KZ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>50-250мкг/г</w:t>
                  </w:r>
                </w:p>
                <w:p w:rsidR="00C15095" w:rsidRPr="00611A7E" w:rsidRDefault="00C15095" w:rsidP="001E4B9C">
                  <w:pPr>
                    <w:spacing w:after="0" w:line="240" w:lineRule="auto"/>
                    <w:rPr>
                      <w:lang w:val="kk-KZ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 xml:space="preserve">сухого </w:t>
                  </w:r>
                  <w:r>
                    <w:rPr>
                      <w:rFonts w:ascii="Times New Roman" w:hAnsi="Times New Roman"/>
                      <w:lang w:val="kk-KZ"/>
                    </w:rPr>
                    <w:t>вещества печени</w:t>
                  </w:r>
                  <w:r w:rsidRPr="001E4B9C">
                    <w:rPr>
                      <w:lang w:val="kk-KZ"/>
                    </w:rPr>
                    <w:t xml:space="preserve"> </w:t>
                  </w:r>
                  <w:r>
                    <w:rPr>
                      <w:lang w:val="kk-KZ"/>
                    </w:rPr>
                    <w:t>сухого препарата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110" style="position:absolute;margin-left:412.85pt;margin-top:5.1pt;width:70.45pt;height:55.9pt;z-index:251688448">
            <v:textbox>
              <w:txbxContent>
                <w:p w:rsidR="00C15095" w:rsidRPr="00132B7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32B7C">
                    <w:rPr>
                      <w:rFonts w:ascii="Times New Roman" w:hAnsi="Times New Roman"/>
                      <w:lang w:val="en-US"/>
                    </w:rPr>
                    <w:t>&gt;250</w:t>
                  </w:r>
                  <w:r w:rsidRPr="00132B7C">
                    <w:rPr>
                      <w:rFonts w:ascii="Times New Roman" w:hAnsi="Times New Roman"/>
                    </w:rPr>
                    <w:t>м</w:t>
                  </w:r>
                  <w:r w:rsidRPr="00132B7C">
                    <w:rPr>
                      <w:rFonts w:ascii="Times New Roman" w:hAnsi="Times New Roman"/>
                      <w:lang w:val="kk-KZ"/>
                    </w:rPr>
                    <w:t>к</w:t>
                  </w:r>
                  <w:r w:rsidRPr="00132B7C">
                    <w:rPr>
                      <w:rFonts w:ascii="Times New Roman" w:hAnsi="Times New Roman"/>
                    </w:rPr>
                    <w:t>г/г</w:t>
                  </w:r>
                </w:p>
                <w:p w:rsidR="00C15095" w:rsidRPr="00132B7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 xml:space="preserve">сухого </w:t>
                  </w:r>
                  <w:r>
                    <w:rPr>
                      <w:rFonts w:ascii="Times New Roman" w:hAnsi="Times New Roman"/>
                      <w:lang w:val="kk-KZ"/>
                    </w:rPr>
                    <w:t>вещества печени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83.5pt;margin-top:7.1pt;width:57.75pt;height:21.05pt;z-index:251682304">
            <v:textbox>
              <w:txbxContent>
                <w:p w:rsidR="00C15095" w:rsidRPr="00132B7C" w:rsidRDefault="00C15095" w:rsidP="00583987">
                  <w:pPr>
                    <w:rPr>
                      <w:rFonts w:ascii="Times New Roman" w:hAnsi="Times New Roman"/>
                    </w:rPr>
                  </w:pPr>
                  <w:r w:rsidRPr="00132B7C">
                    <w:rPr>
                      <w:rFonts w:ascii="Times New Roman" w:hAnsi="Times New Roman"/>
                      <w:lang w:val="en-US"/>
                    </w:rPr>
                    <w:t>&gt;250</w:t>
                  </w:r>
                  <w:r w:rsidRPr="00132B7C">
                    <w:rPr>
                      <w:rFonts w:ascii="Times New Roman" w:hAnsi="Times New Roman"/>
                    </w:rPr>
                    <w:t>м</w:t>
                  </w:r>
                  <w:r w:rsidRPr="00132B7C">
                    <w:rPr>
                      <w:rFonts w:ascii="Times New Roman" w:hAnsi="Times New Roman"/>
                      <w:lang w:val="kk-KZ"/>
                    </w:rPr>
                    <w:t>к</w:t>
                  </w:r>
                  <w:r w:rsidRPr="00132B7C">
                    <w:rPr>
                      <w:rFonts w:ascii="Times New Roman" w:hAnsi="Times New Roman"/>
                    </w:rPr>
                    <w:t>г/г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153.95pt;margin-top:5.1pt;width:61.8pt;height:23.05pt;z-index:251683328">
            <v:textbox>
              <w:txbxContent>
                <w:p w:rsidR="00C15095" w:rsidRPr="00132B7C" w:rsidRDefault="00C15095" w:rsidP="00583987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≤</w:t>
                  </w:r>
                  <w:r w:rsidRPr="00132B7C">
                    <w:rPr>
                      <w:rFonts w:ascii="Times New Roman" w:hAnsi="Times New Roman"/>
                      <w:lang w:val="en-US"/>
                    </w:rPr>
                    <w:t>250</w:t>
                  </w:r>
                  <w:r w:rsidRPr="00132B7C">
                    <w:rPr>
                      <w:rFonts w:ascii="Times New Roman" w:hAnsi="Times New Roman"/>
                    </w:rPr>
                    <w:t>м</w:t>
                  </w:r>
                  <w:r w:rsidRPr="00132B7C">
                    <w:rPr>
                      <w:rFonts w:ascii="Times New Roman" w:hAnsi="Times New Roman"/>
                      <w:lang w:val="kk-KZ"/>
                    </w:rPr>
                    <w:t>к</w:t>
                  </w:r>
                  <w:r w:rsidRPr="00132B7C">
                    <w:rPr>
                      <w:rFonts w:ascii="Times New Roman" w:hAnsi="Times New Roman"/>
                    </w:rPr>
                    <w:t>г/г</w:t>
                  </w:r>
                </w:p>
              </w:txbxContent>
            </v:textbox>
          </v:rect>
        </w:pict>
      </w:r>
    </w:p>
    <w:p w:rsidR="00583987" w:rsidRPr="001E4B9C" w:rsidRDefault="00714841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noProof/>
        </w:rPr>
        <w:pict>
          <v:shape id="_x0000_s1120" type="#_x0000_t32" style="position:absolute;margin-left:110.3pt;margin-top:9.8pt;width:119.15pt;height:149.9pt;z-index:251698688" o:connectortype="straight">
            <v:stroke endarrow="block"/>
          </v:shape>
        </w:pict>
      </w:r>
      <w:r>
        <w:rPr>
          <w:noProof/>
        </w:rPr>
        <w:pict>
          <v:shape id="_x0000_s1107" type="#_x0000_t32" style="position:absolute;margin-left:180pt;margin-top:9.8pt;width:49.45pt;height:103.2pt;z-index:251685376" o:connectortype="straight">
            <v:stroke endarrow="block"/>
          </v:shape>
        </w:pict>
      </w:r>
    </w:p>
    <w:p w:rsidR="00583987" w:rsidRPr="001E4B9C" w:rsidRDefault="00583987" w:rsidP="0058398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583987" w:rsidRPr="001E4B9C" w:rsidRDefault="00714841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_x0000_s1121" type="#_x0000_t32" style="position:absolute;margin-left:272.1pt;margin-top:5.8pt;width:0;height:14.3pt;z-index:25169971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23" type="#_x0000_t32" style="position:absolute;margin-left:314.35pt;margin-top:5.8pt;width:52.95pt;height:64.25pt;flip:x;z-index:251701760" o:connectortype="straight">
            <v:stroke endarrow="block"/>
          </v:shape>
        </w:pict>
      </w:r>
      <w:r>
        <w:rPr>
          <w:noProof/>
        </w:rPr>
        <w:pict>
          <v:shape id="_x0000_s1124" type="#_x0000_t32" style="position:absolute;margin-left:330.3pt;margin-top:5.8pt;width:118.55pt;height:127.1pt;flip:x;z-index:251702784" o:connectortype="straight">
            <v:stroke endarrow="block"/>
          </v:shape>
        </w:pict>
      </w:r>
      <w:r w:rsidR="00583987" w:rsidRPr="001E4B9C">
        <w:rPr>
          <w:rStyle w:val="a6"/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583987" w:rsidRPr="001E4B9C" w:rsidRDefault="00714841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rect id="_x0000_s1114" style="position:absolute;margin-left:229.45pt;margin-top:2.8pt;width:90.7pt;height:21.05pt;z-index:251692544">
            <v:textbox>
              <w:txbxContent>
                <w:p w:rsidR="00C15095" w:rsidRPr="00132B7C" w:rsidRDefault="00C15095" w:rsidP="00583987">
                  <w:pPr>
                    <w:rPr>
                      <w:rFonts w:ascii="Times New Roman" w:hAnsi="Times New Roman"/>
                      <w:lang w:val="kk-KZ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 xml:space="preserve">Другой диагноз </w:t>
                  </w:r>
                </w:p>
              </w:txbxContent>
            </v:textbox>
          </v:rect>
        </w:pict>
      </w:r>
    </w:p>
    <w:p w:rsidR="00583987" w:rsidRPr="001E4B9C" w:rsidRDefault="00714841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_x0000_s1122" type="#_x0000_t32" style="position:absolute;margin-left:272.05pt;margin-top:7.8pt;width:0;height:14.75pt;flip:y;z-index:251700736" o:connectortype="straight">
            <v:stroke endarrow="block"/>
          </v:shape>
        </w:pict>
      </w:r>
      <w:r w:rsidR="00132B7C">
        <w:rPr>
          <w:rStyle w:val="a6"/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132B7C" w:rsidRPr="00132B7C">
        <w:rPr>
          <w:rStyle w:val="a6"/>
          <w:rFonts w:ascii="Times New Roman" w:hAnsi="Times New Roman"/>
          <w:sz w:val="36"/>
          <w:szCs w:val="28"/>
        </w:rPr>
        <w:t>-</w:t>
      </w:r>
    </w:p>
    <w:p w:rsidR="00583987" w:rsidRPr="001E4B9C" w:rsidRDefault="00714841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rect id="_x0000_s1115" style="position:absolute;margin-left:229.45pt;margin-top:1.85pt;width:83.85pt;height:45.8pt;z-index:251693568">
            <v:textbox>
              <w:txbxContent>
                <w:p w:rsidR="00C15095" w:rsidRPr="001E4B9C" w:rsidRDefault="00C15095" w:rsidP="001E4B9C">
                  <w:pPr>
                    <w:spacing w:after="0" w:line="240" w:lineRule="auto"/>
                    <w:rPr>
                      <w:rFonts w:ascii="Times New Roman" w:hAnsi="Times New Roman"/>
                      <w:lang w:val="kk-KZ"/>
                    </w:rPr>
                  </w:pPr>
                  <w:r w:rsidRPr="001E4B9C">
                    <w:rPr>
                      <w:rFonts w:ascii="Times New Roman" w:hAnsi="Times New Roman"/>
                      <w:lang w:val="kk-KZ"/>
                    </w:rPr>
                    <w:t xml:space="preserve">Молекулярно-генетическое </w:t>
                  </w:r>
                  <w:r w:rsidRPr="001E4B9C">
                    <w:rPr>
                      <w:rFonts w:ascii="Times New Roman" w:hAnsi="Times New Roman"/>
                      <w:lang w:val="kk-KZ"/>
                    </w:rPr>
                    <w:t xml:space="preserve">исследование </w:t>
                  </w:r>
                </w:p>
              </w:txbxContent>
            </v:textbox>
          </v:rect>
        </w:pict>
      </w:r>
    </w:p>
    <w:p w:rsidR="00583987" w:rsidRPr="001E4B9C" w:rsidRDefault="00583987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</w:p>
    <w:p w:rsidR="00583987" w:rsidRPr="001E4B9C" w:rsidRDefault="00714841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_x0000_s1125" type="#_x0000_t32" style="position:absolute;margin-left:270.6pt;margin-top:15.45pt;width:0;height:22.35pt;z-index:251703808" o:connectortype="straight">
            <v:stroke endarrow="block"/>
          </v:shape>
        </w:pict>
      </w:r>
    </w:p>
    <w:p w:rsidR="00583987" w:rsidRPr="001E4B9C" w:rsidRDefault="00132B7C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Style w:val="a6"/>
          <w:rFonts w:ascii="Times New Roman" w:hAnsi="Times New Roman"/>
          <w:sz w:val="28"/>
          <w:szCs w:val="28"/>
        </w:rPr>
        <w:t xml:space="preserve">                                                                               +</w:t>
      </w:r>
    </w:p>
    <w:p w:rsidR="00583987" w:rsidRPr="001E4B9C" w:rsidRDefault="00714841" w:rsidP="00E53ECC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noProof/>
        </w:rPr>
        <w:pict>
          <v:rect id="_x0000_s1116" style="position:absolute;margin-left:208pt;margin-top:5.6pt;width:122.3pt;height:25.15pt;z-index:251694592">
            <v:textbox>
              <w:txbxContent>
                <w:p w:rsidR="00C15095" w:rsidRPr="009B79EB" w:rsidRDefault="00C15095" w:rsidP="00583987">
                  <w:pPr>
                    <w:rPr>
                      <w:rFonts w:ascii="Times New Roman" w:hAnsi="Times New Roman"/>
                      <w:b/>
                      <w:sz w:val="24"/>
                      <w:lang w:val="kk-KZ"/>
                    </w:rPr>
                  </w:pPr>
                  <w:r w:rsidRPr="009B79EB">
                    <w:rPr>
                      <w:rFonts w:ascii="Times New Roman" w:hAnsi="Times New Roman"/>
                      <w:b/>
                      <w:sz w:val="24"/>
                      <w:lang w:val="kk-KZ"/>
                    </w:rPr>
                    <w:t xml:space="preserve">Болезнь </w:t>
                  </w:r>
                  <w:r w:rsidRPr="009B79EB">
                    <w:rPr>
                      <w:rFonts w:ascii="Times New Roman" w:hAnsi="Times New Roman"/>
                      <w:b/>
                      <w:sz w:val="24"/>
                      <w:lang w:val="kk-KZ"/>
                    </w:rPr>
                    <w:t>Вильсона</w:t>
                  </w:r>
                </w:p>
              </w:txbxContent>
            </v:textbox>
          </v:rect>
        </w:pict>
      </w:r>
    </w:p>
    <w:p w:rsidR="00132B7C" w:rsidRDefault="00714841" w:rsidP="00A95061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118" type="#_x0000_t32" style="position:absolute;margin-left:73.55pt;margin-top:-.45pt;width:134.45pt;height:0;z-index:251696640" o:connectortype="straight">
            <v:stroke endarrow="block"/>
          </v:shape>
        </w:pict>
      </w:r>
    </w:p>
    <w:p w:rsidR="00A95061" w:rsidRDefault="00A95061" w:rsidP="00A950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132B7C" w:rsidRPr="00D80711" w:rsidRDefault="00132B7C" w:rsidP="00F52625">
      <w:pPr>
        <w:spacing w:after="0" w:line="240" w:lineRule="auto"/>
        <w:ind w:firstLine="567"/>
        <w:jc w:val="both"/>
        <w:rPr>
          <w:rFonts w:ascii="Times New Roman" w:hAnsi="Times New Roman"/>
          <w:i/>
          <w:szCs w:val="24"/>
        </w:rPr>
      </w:pPr>
      <w:r w:rsidRPr="00D80711">
        <w:rPr>
          <w:rFonts w:ascii="Times New Roman" w:eastAsia="Times New Roman" w:hAnsi="Times New Roman"/>
          <w:i/>
          <w:sz w:val="24"/>
          <w:szCs w:val="24"/>
        </w:rPr>
        <w:t>Рис</w:t>
      </w:r>
      <w:r w:rsidR="00DC08E8" w:rsidRPr="00D80711">
        <w:rPr>
          <w:rFonts w:ascii="Times New Roman" w:eastAsia="Times New Roman" w:hAnsi="Times New Roman"/>
          <w:i/>
          <w:sz w:val="24"/>
          <w:szCs w:val="24"/>
        </w:rPr>
        <w:t>унок</w:t>
      </w:r>
      <w:r w:rsidRPr="00D8071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DC08E8" w:rsidRPr="00D80711">
        <w:rPr>
          <w:rFonts w:ascii="Times New Roman" w:eastAsia="Times New Roman" w:hAnsi="Times New Roman"/>
          <w:i/>
          <w:sz w:val="24"/>
          <w:szCs w:val="24"/>
        </w:rPr>
        <w:t>1-</w:t>
      </w:r>
      <w:r w:rsidRPr="00D80711">
        <w:rPr>
          <w:rFonts w:ascii="Times New Roman" w:eastAsia="Times New Roman" w:hAnsi="Times New Roman"/>
          <w:i/>
          <w:sz w:val="24"/>
          <w:szCs w:val="24"/>
        </w:rPr>
        <w:t xml:space="preserve"> Алгоритм диагностики болезни Вильсона</w:t>
      </w:r>
      <w:r w:rsidR="005A2B59" w:rsidRPr="00D8071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A2B59" w:rsidRPr="00D80711">
        <w:rPr>
          <w:rFonts w:ascii="Times New Roman" w:eastAsia="Times New Roman" w:hAnsi="Times New Roman"/>
          <w:i/>
          <w:szCs w:val="24"/>
        </w:rPr>
        <w:t>[</w:t>
      </w:r>
      <w:r w:rsidR="00DC08E8" w:rsidRPr="00D80711">
        <w:rPr>
          <w:rFonts w:ascii="Times New Roman" w:eastAsia="Times New Roman" w:hAnsi="Times New Roman"/>
          <w:i/>
          <w:szCs w:val="24"/>
        </w:rPr>
        <w:t>3</w:t>
      </w:r>
      <w:r w:rsidR="005A2B59" w:rsidRPr="00D80711">
        <w:rPr>
          <w:rFonts w:ascii="Times New Roman" w:eastAsia="Times New Roman" w:hAnsi="Times New Roman"/>
          <w:i/>
          <w:szCs w:val="24"/>
        </w:rPr>
        <w:t>].</w:t>
      </w:r>
      <w:r w:rsidR="00F52625" w:rsidRPr="00D80711">
        <w:rPr>
          <w:rFonts w:ascii="Times New Roman" w:hAnsi="Times New Roman"/>
          <w:i/>
          <w:sz w:val="20"/>
          <w:szCs w:val="20"/>
        </w:rPr>
        <w:t xml:space="preserve"> </w:t>
      </w:r>
      <w:r w:rsidRPr="00D80711">
        <w:rPr>
          <w:rFonts w:ascii="Times New Roman" w:eastAsia="Times New Roman" w:hAnsi="Times New Roman"/>
          <w:i/>
          <w:szCs w:val="24"/>
        </w:rPr>
        <w:t>КФ – кольца Кайзера-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Флейшера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; 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Цер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 – 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церулоплазмин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; 24-h 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Cu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 – суточная экскреция меди с мочой</w:t>
      </w:r>
      <w:r w:rsidR="005A2B59" w:rsidRPr="00D80711">
        <w:rPr>
          <w:rFonts w:ascii="Times New Roman" w:eastAsia="Times New Roman" w:hAnsi="Times New Roman"/>
          <w:i/>
          <w:szCs w:val="24"/>
        </w:rPr>
        <w:t xml:space="preserve">. </w:t>
      </w:r>
    </w:p>
    <w:p w:rsidR="00583987" w:rsidRPr="00132B7C" w:rsidRDefault="00583987" w:rsidP="00132B7C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</w:p>
    <w:p w:rsidR="00BE7DC9" w:rsidRDefault="00F52625" w:rsidP="00D80711">
      <w:pPr>
        <w:spacing w:after="0" w:line="240" w:lineRule="auto"/>
        <w:ind w:right="280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F52625">
        <w:rPr>
          <w:rFonts w:ascii="Times New Roman" w:eastAsia="Times New Roman" w:hAnsi="Times New Roman"/>
          <w:bCs/>
          <w:sz w:val="28"/>
          <w:szCs w:val="24"/>
        </w:rPr>
        <w:t xml:space="preserve">Ни один лабораторный тест (за исключением полного </w:t>
      </w:r>
      <w:proofErr w:type="spellStart"/>
      <w:r w:rsidRPr="00F52625">
        <w:rPr>
          <w:rFonts w:ascii="Times New Roman" w:eastAsia="Times New Roman" w:hAnsi="Times New Roman"/>
          <w:bCs/>
          <w:sz w:val="28"/>
          <w:szCs w:val="24"/>
        </w:rPr>
        <w:t>секвенирования</w:t>
      </w:r>
      <w:proofErr w:type="spellEnd"/>
      <w:r w:rsidRPr="00F52625">
        <w:rPr>
          <w:rFonts w:ascii="Times New Roman" w:eastAsia="Times New Roman" w:hAnsi="Times New Roman"/>
          <w:bCs/>
          <w:sz w:val="28"/>
          <w:szCs w:val="24"/>
        </w:rPr>
        <w:t xml:space="preserve"> патологического гена АТР7В) не обладает 100% чувствительностью и не обеспечивает 100% специфичность</w:t>
      </w:r>
      <w:r w:rsidR="00BE7DC9">
        <w:rPr>
          <w:rFonts w:ascii="Times New Roman" w:eastAsia="Times New Roman" w:hAnsi="Times New Roman"/>
          <w:bCs/>
          <w:sz w:val="28"/>
          <w:szCs w:val="24"/>
        </w:rPr>
        <w:t xml:space="preserve">, </w:t>
      </w:r>
      <w:r w:rsidR="00BE7DC9" w:rsidRPr="00DC08E8">
        <w:rPr>
          <w:rFonts w:ascii="Times New Roman" w:eastAsia="Times New Roman" w:hAnsi="Times New Roman"/>
          <w:bCs/>
          <w:sz w:val="28"/>
          <w:szCs w:val="24"/>
        </w:rPr>
        <w:t>таблица</w:t>
      </w:r>
      <w:r w:rsidR="00BE7DC9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DC08E8">
        <w:rPr>
          <w:rFonts w:ascii="Times New Roman" w:eastAsia="Times New Roman" w:hAnsi="Times New Roman"/>
          <w:bCs/>
          <w:sz w:val="28"/>
          <w:szCs w:val="24"/>
        </w:rPr>
        <w:t>3</w:t>
      </w:r>
      <w:r w:rsidR="000519DE">
        <w:rPr>
          <w:rFonts w:ascii="Times New Roman" w:eastAsia="Times New Roman" w:hAnsi="Times New Roman"/>
          <w:bCs/>
          <w:sz w:val="28"/>
          <w:szCs w:val="24"/>
        </w:rPr>
        <w:t>.</w:t>
      </w:r>
      <w:r w:rsidRPr="00F52625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:rsidR="00F87974" w:rsidRDefault="00F87974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D80711" w:rsidRDefault="00D80711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D80711" w:rsidRDefault="00D80711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D80711" w:rsidRDefault="00D80711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BE7DC9" w:rsidRPr="00D80711" w:rsidRDefault="00BE7DC9" w:rsidP="00BE7DC9">
      <w:pPr>
        <w:tabs>
          <w:tab w:val="left" w:pos="420"/>
        </w:tabs>
        <w:spacing w:after="0" w:line="255" w:lineRule="auto"/>
        <w:jc w:val="both"/>
        <w:rPr>
          <w:rFonts w:ascii="Times New Roman" w:hAnsi="Times New Roman"/>
          <w:b/>
          <w:sz w:val="28"/>
          <w:szCs w:val="28"/>
        </w:rPr>
      </w:pPr>
      <w:r w:rsidRPr="00D80711">
        <w:rPr>
          <w:rFonts w:ascii="Times New Roman" w:hAnsi="Times New Roman"/>
          <w:b/>
          <w:sz w:val="28"/>
          <w:szCs w:val="28"/>
        </w:rPr>
        <w:lastRenderedPageBreak/>
        <w:t xml:space="preserve">Таблица </w:t>
      </w:r>
      <w:r w:rsidR="00DC08E8" w:rsidRPr="00D80711">
        <w:rPr>
          <w:rFonts w:ascii="Times New Roman" w:hAnsi="Times New Roman"/>
          <w:b/>
          <w:sz w:val="28"/>
          <w:szCs w:val="28"/>
        </w:rPr>
        <w:t>3</w:t>
      </w:r>
      <w:r w:rsidRPr="00D80711">
        <w:rPr>
          <w:rFonts w:ascii="Times New Roman" w:hAnsi="Times New Roman"/>
          <w:b/>
          <w:sz w:val="28"/>
          <w:szCs w:val="28"/>
        </w:rPr>
        <w:t xml:space="preserve"> - Тесты для диагностики болезни Вильсона</w:t>
      </w:r>
      <w:r w:rsidR="00D80711" w:rsidRPr="00D80711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54"/>
        <w:gridCol w:w="2388"/>
        <w:gridCol w:w="2665"/>
        <w:gridCol w:w="2723"/>
      </w:tblGrid>
      <w:tr w:rsidR="00BE7DC9" w:rsidTr="00D80711">
        <w:tc>
          <w:tcPr>
            <w:tcW w:w="2254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2388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Характерные находки</w:t>
            </w:r>
          </w:p>
        </w:tc>
        <w:tc>
          <w:tcPr>
            <w:tcW w:w="2665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Ложноотрицательный результат</w:t>
            </w:r>
          </w:p>
        </w:tc>
        <w:tc>
          <w:tcPr>
            <w:tcW w:w="2723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Ложноположительный результат</w:t>
            </w: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Сывороточный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церулоплазмин</w:t>
            </w:r>
            <w:proofErr w:type="spellEnd"/>
          </w:p>
        </w:tc>
        <w:tc>
          <w:tcPr>
            <w:tcW w:w="2388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на 50% относительно нормы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Нормальный уровень у пациентов с выраженным воспалением в печени.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Завышение результата при иммунологических методах исследования.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Беременность, прием эстрогенов.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уровень при: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мальабсорбции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ацерулоплазминемии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гетерозиготы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Суточная экскреция меди с мочой</w:t>
            </w:r>
          </w:p>
        </w:tc>
        <w:tc>
          <w:tcPr>
            <w:tcW w:w="2388" w:type="dxa"/>
          </w:tcPr>
          <w:p w:rsidR="00BE7DC9" w:rsidRPr="009C7F94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7F94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0,64мкмоль/24часа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-неправильный сбор мочи;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-дети без вовлечения печени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-гепатоцеллюлярный некроз;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холестаз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-контаминация </w:t>
            </w: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Свободная медь сыворотки</w:t>
            </w:r>
          </w:p>
        </w:tc>
        <w:tc>
          <w:tcPr>
            <w:tcW w:w="2388" w:type="dxa"/>
          </w:tcPr>
          <w:p w:rsidR="00BE7DC9" w:rsidRPr="009C7F94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1,6мкмоль/л 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 при завышении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церулоплазмина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иммунологическими методами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Печеночная медь </w:t>
            </w:r>
          </w:p>
        </w:tc>
        <w:tc>
          <w:tcPr>
            <w:tcW w:w="2388" w:type="dxa"/>
          </w:tcPr>
          <w:p w:rsidR="00BE7DC9" w:rsidRPr="00292E3E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4мкмоль/г сухого вещества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зависимости от места взятия материала: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-активная болезнь печени;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-узелки регенерации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Синдромы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холестаза</w:t>
            </w:r>
            <w:proofErr w:type="spellEnd"/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 Кайзера-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Флейшнера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(при использовании щелевой лампы)</w:t>
            </w:r>
          </w:p>
        </w:tc>
        <w:tc>
          <w:tcPr>
            <w:tcW w:w="2388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кольца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 50% пациентов с печеночной формой; 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 большинства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асимптоматических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сибсов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Первичный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биллиарный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цирроз </w:t>
            </w:r>
          </w:p>
        </w:tc>
      </w:tr>
    </w:tbl>
    <w:p w:rsidR="00F52625" w:rsidRPr="00D80711" w:rsidRDefault="00D80711" w:rsidP="00D80711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519DE">
        <w:rPr>
          <w:rFonts w:ascii="Times New Roman" w:eastAsia="Times New Roman" w:hAnsi="Times New Roman"/>
          <w:bCs/>
          <w:sz w:val="28"/>
          <w:szCs w:val="24"/>
        </w:rPr>
        <w:t>Д</w:t>
      </w:r>
      <w:r w:rsidR="00F52625" w:rsidRPr="00F52625">
        <w:rPr>
          <w:rFonts w:ascii="Times New Roman" w:eastAsia="Times New Roman" w:hAnsi="Times New Roman"/>
          <w:bCs/>
          <w:sz w:val="28"/>
          <w:szCs w:val="24"/>
        </w:rPr>
        <w:t>иагноз болезни Вильсона ставится на основании совокупности клинических данных, результатов лабораторного исследования и молекулярно-генетического анализа</w:t>
      </w:r>
      <w:r w:rsidR="00052F3F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F52625" w:rsidRPr="00F52625">
        <w:rPr>
          <w:rFonts w:ascii="Times New Roman" w:eastAsia="Times New Roman" w:hAnsi="Times New Roman"/>
          <w:sz w:val="28"/>
          <w:szCs w:val="24"/>
        </w:rPr>
        <w:t>(табл</w:t>
      </w:r>
      <w:r w:rsidR="00F87974">
        <w:rPr>
          <w:rFonts w:ascii="Times New Roman" w:eastAsia="Times New Roman" w:hAnsi="Times New Roman"/>
          <w:sz w:val="28"/>
          <w:szCs w:val="24"/>
        </w:rPr>
        <w:t>ица</w:t>
      </w:r>
      <w:r w:rsidR="00F52625" w:rsidRPr="00F52625">
        <w:rPr>
          <w:rFonts w:ascii="Times New Roman" w:eastAsia="Times New Roman" w:hAnsi="Times New Roman"/>
          <w:sz w:val="28"/>
          <w:szCs w:val="24"/>
        </w:rPr>
        <w:t xml:space="preserve"> </w:t>
      </w:r>
      <w:r w:rsidR="00F87974">
        <w:rPr>
          <w:rFonts w:ascii="Times New Roman" w:eastAsia="Times New Roman" w:hAnsi="Times New Roman"/>
          <w:sz w:val="28"/>
          <w:szCs w:val="24"/>
        </w:rPr>
        <w:t>4</w:t>
      </w:r>
      <w:r w:rsidR="00F52625" w:rsidRPr="00F52625">
        <w:rPr>
          <w:rFonts w:ascii="Times New Roman" w:eastAsia="Times New Roman" w:hAnsi="Times New Roman"/>
          <w:sz w:val="28"/>
          <w:szCs w:val="24"/>
        </w:rPr>
        <w:t>).</w:t>
      </w:r>
    </w:p>
    <w:p w:rsidR="00F87974" w:rsidRPr="00F52625" w:rsidRDefault="00F87974" w:rsidP="00F52625">
      <w:pPr>
        <w:spacing w:after="0" w:line="240" w:lineRule="auto"/>
        <w:ind w:left="260" w:right="280" w:firstLine="708"/>
        <w:jc w:val="both"/>
        <w:rPr>
          <w:rFonts w:ascii="Times New Roman" w:hAnsi="Times New Roman"/>
          <w:sz w:val="21"/>
          <w:szCs w:val="20"/>
        </w:rPr>
      </w:pPr>
    </w:p>
    <w:p w:rsidR="00F87974" w:rsidRPr="00D80711" w:rsidRDefault="00DC08E8" w:rsidP="00D8071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D80711">
        <w:rPr>
          <w:rFonts w:ascii="Times New Roman" w:hAnsi="Times New Roman"/>
          <w:b/>
          <w:sz w:val="28"/>
          <w:szCs w:val="28"/>
        </w:rPr>
        <w:t xml:space="preserve">Таблица 4 - </w:t>
      </w:r>
      <w:r w:rsidR="001A3E21" w:rsidRPr="00D80711">
        <w:rPr>
          <w:rFonts w:ascii="Times New Roman" w:hAnsi="Times New Roman"/>
          <w:b/>
          <w:sz w:val="28"/>
          <w:szCs w:val="28"/>
        </w:rPr>
        <w:t>Лейпцигские балльные критер</w:t>
      </w:r>
      <w:r w:rsidR="00D80711" w:rsidRPr="00D80711">
        <w:rPr>
          <w:rFonts w:ascii="Times New Roman" w:hAnsi="Times New Roman"/>
          <w:b/>
          <w:sz w:val="28"/>
          <w:szCs w:val="28"/>
        </w:rPr>
        <w:t xml:space="preserve">ии диагностики болезни Вильсона </w:t>
      </w:r>
      <w:r w:rsidR="00091532" w:rsidRPr="00D80711">
        <w:rPr>
          <w:rFonts w:ascii="Times New Roman" w:hAnsi="Times New Roman"/>
          <w:b/>
          <w:sz w:val="28"/>
          <w:szCs w:val="28"/>
        </w:rPr>
        <w:t>[</w:t>
      </w:r>
      <w:r w:rsidRPr="00D80711">
        <w:rPr>
          <w:rFonts w:ascii="Times New Roman" w:hAnsi="Times New Roman"/>
          <w:b/>
          <w:sz w:val="28"/>
          <w:szCs w:val="28"/>
        </w:rPr>
        <w:t>11</w:t>
      </w:r>
      <w:r w:rsidR="00091532" w:rsidRPr="00D80711">
        <w:rPr>
          <w:rFonts w:ascii="Times New Roman" w:hAnsi="Times New Roman"/>
          <w:b/>
          <w:sz w:val="28"/>
          <w:szCs w:val="28"/>
        </w:rPr>
        <w:t>]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73B">
              <w:rPr>
                <w:rFonts w:ascii="Times New Roman" w:hAnsi="Times New Roman"/>
                <w:b/>
                <w:sz w:val="24"/>
                <w:szCs w:val="24"/>
              </w:rPr>
              <w:t xml:space="preserve">Типичные клинические симптомы и признаки 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73B">
              <w:rPr>
                <w:rFonts w:ascii="Times New Roman" w:hAnsi="Times New Roman"/>
                <w:b/>
                <w:sz w:val="24"/>
                <w:szCs w:val="24"/>
              </w:rPr>
              <w:t>Другие тесты</w:t>
            </w:r>
          </w:p>
        </w:tc>
      </w:tr>
      <w:tr w:rsidR="001A3E21" w:rsidTr="00D80711">
        <w:tc>
          <w:tcPr>
            <w:tcW w:w="4785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 Кайзера-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Флейшнера</w:t>
            </w:r>
            <w:proofErr w:type="spellEnd"/>
            <w:r w:rsidR="002574B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Присутствует                                                  2</w:t>
            </w:r>
          </w:p>
          <w:p w:rsidR="001A3E21" w:rsidRPr="000C6C0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                                                   0  </w:t>
            </w:r>
          </w:p>
        </w:tc>
        <w:tc>
          <w:tcPr>
            <w:tcW w:w="5388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Печеночная медь (при отсутствии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холестаза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D83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5х верхней границы нормы (</w:t>
            </w:r>
            <w:r w:rsidRPr="00703D83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4мкМ/г)      2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0,8-4мкМ/г                                                      1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 (</w:t>
            </w:r>
            <w:r w:rsidRPr="004C349A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0,8мкМ/г)                                       -1</w:t>
            </w:r>
          </w:p>
          <w:p w:rsidR="001A3E21" w:rsidRPr="003D1630" w:rsidRDefault="001A3E21" w:rsidP="002574B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4B4">
              <w:rPr>
                <w:rFonts w:ascii="Times New Roman" w:hAnsi="Times New Roman"/>
                <w:sz w:val="24"/>
                <w:szCs w:val="24"/>
              </w:rPr>
              <w:lastRenderedPageBreak/>
              <w:t>Роданин</w:t>
            </w:r>
            <w:proofErr w:type="spellEnd"/>
            <w:r w:rsidRPr="002574B4">
              <w:rPr>
                <w:rFonts w:ascii="Times New Roman" w:hAnsi="Times New Roman"/>
                <w:sz w:val="24"/>
                <w:szCs w:val="24"/>
              </w:rPr>
              <w:t>-позитивные гранулы</w:t>
            </w:r>
            <w:r w:rsidR="002574B4" w:rsidRPr="002574B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2574B4" w:rsidRPr="002574B4">
              <w:rPr>
                <w:rFonts w:ascii="Times New Roman" w:hAnsi="Times New Roman"/>
                <w:sz w:val="24"/>
                <w:szCs w:val="24"/>
              </w:rPr>
              <w:t xml:space="preserve">при невозможности  количественного определения меди в печени          </w:t>
            </w:r>
            <w:r w:rsidR="002574B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2574B4" w:rsidRPr="002574B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E21" w:rsidTr="00D80711">
        <w:tc>
          <w:tcPr>
            <w:tcW w:w="4785" w:type="dxa"/>
          </w:tcPr>
          <w:p w:rsidR="001A3E21" w:rsidRPr="002574B4" w:rsidRDefault="001A3E21" w:rsidP="002574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2574B4">
              <w:rPr>
                <w:rFonts w:ascii="Times New Roman" w:hAnsi="Times New Roman"/>
                <w:sz w:val="24"/>
                <w:szCs w:val="28"/>
              </w:rPr>
              <w:lastRenderedPageBreak/>
              <w:t>Неврологическая симптоматика</w:t>
            </w:r>
            <w:r w:rsidR="002574B4" w:rsidRPr="002574B4">
              <w:rPr>
                <w:rFonts w:ascii="Times New Roman" w:hAnsi="Times New Roman"/>
                <w:sz w:val="24"/>
                <w:szCs w:val="28"/>
              </w:rPr>
              <w:t xml:space="preserve"> или типичные изменения на МРТ головного мозга</w:t>
            </w:r>
            <w:r w:rsidR="002574B4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Тяжелая                                                           2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                                                          1</w:t>
            </w:r>
          </w:p>
          <w:p w:rsidR="001A3E21" w:rsidRPr="000C6C0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                                                    0</w:t>
            </w:r>
          </w:p>
        </w:tc>
        <w:tc>
          <w:tcPr>
            <w:tcW w:w="5388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Медь в моче (в отсутствии острого гепатита)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                                                              0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1-2х верхней границы нормы                       1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0942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2х верхней границы нормы                        2</w:t>
            </w:r>
          </w:p>
          <w:p w:rsidR="001A3E21" w:rsidRPr="004C349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Норма, но увеличение </w:t>
            </w:r>
            <w:r w:rsidRPr="004C349A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5х верхней границы нормы после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пеницилламина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2 </w:t>
            </w:r>
          </w:p>
        </w:tc>
      </w:tr>
      <w:tr w:rsidR="001A3E21" w:rsidTr="00D80711">
        <w:tc>
          <w:tcPr>
            <w:tcW w:w="4785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Церулоплазмин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сыворотки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 (</w:t>
            </w:r>
            <w:r w:rsidRPr="00491C62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0,2г/л)                                               0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0,1-0,2 г/л                                                         1</w:t>
            </w:r>
          </w:p>
          <w:p w:rsidR="001A3E21" w:rsidRPr="00491C62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1C62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0,1г/л                                                              2</w:t>
            </w:r>
          </w:p>
        </w:tc>
        <w:tc>
          <w:tcPr>
            <w:tcW w:w="5388" w:type="dxa"/>
            <w:vMerge w:val="restart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мутаций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 хромосомы                                              4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одной хромосоме                                      1</w:t>
            </w:r>
          </w:p>
          <w:p w:rsidR="001A3E21" w:rsidRPr="004C349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выявлено мутаций                                    0</w:t>
            </w:r>
          </w:p>
        </w:tc>
      </w:tr>
      <w:tr w:rsidR="001A3E21" w:rsidTr="00D80711">
        <w:tc>
          <w:tcPr>
            <w:tcW w:w="4785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Кумбс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-негативная гемолитическая анемия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Присутствует                                                  1</w:t>
            </w:r>
          </w:p>
          <w:p w:rsidR="001A3E21" w:rsidRPr="00491C62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                                                   0  </w:t>
            </w:r>
          </w:p>
        </w:tc>
        <w:tc>
          <w:tcPr>
            <w:tcW w:w="5388" w:type="dxa"/>
            <w:vMerge/>
          </w:tcPr>
          <w:p w:rsidR="001A3E21" w:rsidRDefault="001A3E21" w:rsidP="0058398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3E21" w:rsidTr="00D80711">
        <w:tc>
          <w:tcPr>
            <w:tcW w:w="10173" w:type="dxa"/>
            <w:gridSpan w:val="2"/>
          </w:tcPr>
          <w:p w:rsidR="001A3E21" w:rsidRPr="0000173B" w:rsidRDefault="007C047F" w:rsidP="007C047F">
            <w:pPr>
              <w:pStyle w:val="Default"/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Интерпретация результата </w:t>
            </w:r>
          </w:p>
        </w:tc>
      </w:tr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4 и более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Диагноз установлен</w:t>
            </w:r>
          </w:p>
        </w:tc>
      </w:tr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Диагноз возможен, необходимы дальнейшие исследования</w:t>
            </w:r>
          </w:p>
        </w:tc>
      </w:tr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2 и менее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Диагноз маловероятен</w:t>
            </w:r>
          </w:p>
        </w:tc>
      </w:tr>
    </w:tbl>
    <w:p w:rsidR="000519DE" w:rsidRPr="007C047F" w:rsidRDefault="000519DE" w:rsidP="00D80711">
      <w:pPr>
        <w:spacing w:line="238" w:lineRule="auto"/>
        <w:ind w:right="280"/>
        <w:jc w:val="both"/>
        <w:rPr>
          <w:rFonts w:ascii="Times New Roman" w:hAnsi="Times New Roman"/>
          <w:sz w:val="24"/>
          <w:szCs w:val="24"/>
        </w:rPr>
      </w:pPr>
      <w:r w:rsidRPr="00D80711">
        <w:rPr>
          <w:rFonts w:ascii="Times New Roman" w:hAnsi="Times New Roman"/>
          <w:i/>
          <w:sz w:val="24"/>
          <w:szCs w:val="24"/>
        </w:rPr>
        <w:t>Родственники по прямой линии вновь выявленного больного с болезнью Вильсона должны проходить скрининг на наличие у них болезни Вильсона-Коновалова</w:t>
      </w:r>
      <w:r w:rsidRPr="007C047F">
        <w:rPr>
          <w:rFonts w:ascii="Times New Roman" w:hAnsi="Times New Roman"/>
          <w:sz w:val="24"/>
          <w:szCs w:val="24"/>
        </w:rPr>
        <w:t>.</w:t>
      </w:r>
    </w:p>
    <w:p w:rsidR="00DB57A2" w:rsidRPr="005853B7" w:rsidRDefault="00DB57A2" w:rsidP="00D80711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5853B7">
        <w:rPr>
          <w:rFonts w:ascii="Times New Roman" w:hAnsi="Times New Roman"/>
          <w:b/>
          <w:sz w:val="28"/>
          <w:szCs w:val="28"/>
        </w:rPr>
        <w:t>2.3 Дифференциальный  диагноз  и обоснование дополнительных исследований</w:t>
      </w:r>
      <w:r w:rsidR="005673CB">
        <w:rPr>
          <w:rFonts w:ascii="Times New Roman" w:hAnsi="Times New Roman"/>
          <w:b/>
          <w:sz w:val="28"/>
          <w:szCs w:val="28"/>
        </w:rPr>
        <w:t xml:space="preserve"> </w:t>
      </w:r>
      <w:r w:rsidR="00FC6BBE" w:rsidRPr="00D80711">
        <w:rPr>
          <w:rFonts w:ascii="Times New Roman" w:hAnsi="Times New Roman"/>
          <w:b/>
          <w:sz w:val="28"/>
          <w:szCs w:val="28"/>
        </w:rPr>
        <w:t>[11-20</w:t>
      </w:r>
      <w:r w:rsidR="005673CB" w:rsidRPr="00D80711">
        <w:rPr>
          <w:rFonts w:ascii="Times New Roman" w:hAnsi="Times New Roman"/>
          <w:b/>
          <w:sz w:val="28"/>
          <w:szCs w:val="28"/>
        </w:rPr>
        <w:t>]</w:t>
      </w:r>
      <w:r w:rsidRPr="00D80711">
        <w:rPr>
          <w:rFonts w:ascii="Times New Roman" w:hAnsi="Times New Roman"/>
          <w:b/>
          <w:sz w:val="28"/>
          <w:szCs w:val="28"/>
        </w:rPr>
        <w:t>:</w:t>
      </w:r>
    </w:p>
    <w:p w:rsidR="00196935" w:rsidRPr="00D80711" w:rsidRDefault="00700003" w:rsidP="0019693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Таблица </w:t>
      </w:r>
      <w:r w:rsidR="00F87974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="00331E60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–</w:t>
      </w:r>
      <w:r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Дифференциальный диагноз </w:t>
      </w:r>
      <w:r w:rsidR="00B2163C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болезни Вильсона-Коновалова</w:t>
      </w:r>
      <w:r w:rsidR="00D80711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10070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2332"/>
        <w:gridCol w:w="2835"/>
        <w:gridCol w:w="2977"/>
      </w:tblGrid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Диагноз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Обоснование для дифференциальной диагностики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Обследование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исключения диагноза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F51BD2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Первичный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склерозирующий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холангит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B0FCF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ЩФ,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ГГТПб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рANCA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ЭРХПГ, МР-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холангиография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сложных случаях </w:t>
            </w:r>
            <w:proofErr w:type="gramStart"/>
            <w:r w:rsidR="001A1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End"/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синдрома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холестаза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отсутствие изменений желчных протоков на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холангиограммах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ОВГ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anti-HAV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="00331E60"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sAg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anti-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="00331E60"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anti-HDV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anti-HCV, anti-HEV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ПЦР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(HCV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РНК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ХГС, ХГВ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</w:t>
            </w:r>
            <w:r w:rsidR="00331E60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sAg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anti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-HDV,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anti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-HCV, ПЦР (HCV РНК, HBV ДНК, HDV РНК)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F51BD2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еалкогольный </w:t>
            </w:r>
            <w:proofErr w:type="spellStart"/>
            <w:r w:rsidR="00F51BD2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стеатогепатит</w:t>
            </w:r>
            <w:proofErr w:type="spellEnd"/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Физикальный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осмотр, ФПП,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липидограмма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глюкоза крови, инсулин,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HbA1c, УЗИ органов брюшной полости, в сложных случаях 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Отсутствие признаков метаболического синдрома (в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ожирения, АГ,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инсулинорезистентности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СД2,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дислипидемии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признаков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стетоза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печени при УЗИ и 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биопсии печени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Гемохроматоз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симптомы перегрузки железом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Железо,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ферритин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сыворотке крови,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генетические исследования,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сложных случаях 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клинико-лабораторных признаков перегрузки железом, отрицательные результаты генетических исследований, отсутствие сидероза печени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</w:tcPr>
          <w:p w:rsidR="005853B7" w:rsidRPr="00B439C6" w:rsidRDefault="005853B7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Дефицит альфа-1-антитрипсина</w:t>
            </w:r>
          </w:p>
        </w:tc>
        <w:tc>
          <w:tcPr>
            <w:tcW w:w="2332" w:type="dxa"/>
            <w:shd w:val="clear" w:color="auto" w:fill="auto"/>
          </w:tcPr>
          <w:p w:rsidR="005853B7" w:rsidRPr="00B439C6" w:rsidRDefault="005853B7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</w:tcPr>
          <w:p w:rsidR="005853B7" w:rsidRPr="00B439C6" w:rsidRDefault="00DA343B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Исследования у</w:t>
            </w:r>
            <w:r w:rsidR="005853B7" w:rsidRPr="00B439C6">
              <w:rPr>
                <w:rFonts w:ascii="Times New Roman" w:hAnsi="Times New Roman"/>
                <w:sz w:val="24"/>
                <w:szCs w:val="24"/>
              </w:rPr>
              <w:t>ровн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>я</w:t>
            </w:r>
            <w:r w:rsidR="005853B7" w:rsidRPr="00B439C6">
              <w:rPr>
                <w:rFonts w:ascii="Times New Roman" w:hAnsi="Times New Roman"/>
                <w:sz w:val="24"/>
                <w:szCs w:val="24"/>
              </w:rPr>
              <w:t xml:space="preserve"> альфа1-антитрипсина в сыворотке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5853B7" w:rsidRPr="00B439C6" w:rsidRDefault="00DA343B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Нормальный уровень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альфа1-антитрипсина в сыворотке, </w:t>
            </w:r>
          </w:p>
          <w:p w:rsidR="00DA343B" w:rsidRPr="00B439C6" w:rsidRDefault="00DA343B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</w:rPr>
              <w:t>Дебют заболевания в первые месяцы жизни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</w:tcPr>
          <w:p w:rsidR="00DA343B" w:rsidRPr="00B439C6" w:rsidRDefault="00DA343B" w:rsidP="007B0FCF">
            <w:pPr>
              <w:pStyle w:val="af"/>
              <w:tabs>
                <w:tab w:val="left" w:pos="420"/>
              </w:tabs>
              <w:ind w:left="142" w:right="-10"/>
              <w:rPr>
                <w:rFonts w:ascii="Times New Roman" w:hAnsi="Times New Roman" w:cs="Times New Roman"/>
              </w:rPr>
            </w:pPr>
            <w:r w:rsidRPr="00B439C6">
              <w:rPr>
                <w:rFonts w:ascii="Times New Roman" w:hAnsi="Times New Roman" w:cs="Times New Roman"/>
              </w:rPr>
              <w:t xml:space="preserve">Метаболические поражения печени </w:t>
            </w:r>
            <w:r w:rsidR="00331E60" w:rsidRPr="00B439C6">
              <w:rPr>
                <w:rFonts w:ascii="Times New Roman" w:hAnsi="Times New Roman" w:cs="Times New Roman"/>
              </w:rPr>
              <w:t xml:space="preserve">(болезни Гоше, </w:t>
            </w:r>
            <w:proofErr w:type="spellStart"/>
            <w:r w:rsidR="00331E60" w:rsidRPr="00B439C6">
              <w:rPr>
                <w:rFonts w:ascii="Times New Roman" w:hAnsi="Times New Roman" w:cs="Times New Roman"/>
              </w:rPr>
              <w:t>Ниманна</w:t>
            </w:r>
            <w:proofErr w:type="spellEnd"/>
            <w:r w:rsidR="00331E60" w:rsidRPr="00B439C6">
              <w:rPr>
                <w:rFonts w:ascii="Times New Roman" w:hAnsi="Times New Roman" w:cs="Times New Roman"/>
              </w:rPr>
              <w:t>-Пика и болезни накопления эфиров холестерина)</w:t>
            </w:r>
          </w:p>
        </w:tc>
        <w:tc>
          <w:tcPr>
            <w:tcW w:w="2332" w:type="dxa"/>
            <w:shd w:val="clear" w:color="auto" w:fill="auto"/>
          </w:tcPr>
          <w:p w:rsidR="00DA343B" w:rsidRPr="00B439C6" w:rsidRDefault="00DA343B" w:rsidP="007B0FCF">
            <w:pPr>
              <w:pStyle w:val="af"/>
              <w:tabs>
                <w:tab w:val="left" w:pos="420"/>
              </w:tabs>
              <w:snapToGrid w:val="0"/>
              <w:ind w:left="108"/>
              <w:rPr>
                <w:rFonts w:ascii="Times New Roman" w:hAnsi="Times New Roman" w:cs="Times New Roman"/>
              </w:rPr>
            </w:pPr>
            <w:r w:rsidRPr="00B439C6">
              <w:rPr>
                <w:rFonts w:ascii="Times New Roman" w:eastAsia="Times New Roman" w:hAnsi="Times New Roman" w:cs="Times New Roman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</w:tcPr>
          <w:p w:rsidR="00DA343B" w:rsidRPr="00B439C6" w:rsidRDefault="00331E60" w:rsidP="007B0FCF">
            <w:pPr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Исследование уровней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лизосомальных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 xml:space="preserve"> ферментов в лейкоцитах крови или в фибробластах</w:t>
            </w:r>
          </w:p>
        </w:tc>
        <w:tc>
          <w:tcPr>
            <w:tcW w:w="2977" w:type="dxa"/>
            <w:shd w:val="clear" w:color="auto" w:fill="auto"/>
          </w:tcPr>
          <w:p w:rsidR="005B442D" w:rsidRPr="00B439C6" w:rsidRDefault="00DA343B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Нормальный уровень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лизосомальных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ферментов в лейкоцитах крови</w:t>
            </w:r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(соответственно </w:t>
            </w:r>
            <w:proofErr w:type="spellStart"/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глюкоцереброзидазы</w:t>
            </w:r>
            <w:proofErr w:type="spellEnd"/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5B442D" w:rsidRPr="00B439C6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  <w:p w:rsidR="00DA343B" w:rsidRPr="00B439C6" w:rsidRDefault="00714841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proofErr w:type="spellStart"/>
              <w:r w:rsidR="005B442D" w:rsidRPr="00B439C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сфингомиелиназы</w:t>
              </w:r>
              <w:proofErr w:type="spellEnd"/>
            </w:hyperlink>
            <w:r w:rsidR="005B442D" w:rsidRPr="00B439C6">
              <w:rPr>
                <w:rFonts w:ascii="Times New Roman" w:hAnsi="Times New Roman"/>
                <w:sz w:val="24"/>
                <w:szCs w:val="24"/>
              </w:rPr>
              <w:t xml:space="preserve"> и кислой липазы</w:t>
            </w:r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Лекарственное повреждение печени</w:t>
            </w:r>
          </w:p>
        </w:tc>
        <w:tc>
          <w:tcPr>
            <w:tcW w:w="2332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Анамнез, ФПП,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IgE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 повреждения нейтрофилов, генетические исследования,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сложных случаях биопсия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связи с приемом причинного препарата, отрицательные результаты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аллерготестов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генетических исследований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</w:tcPr>
          <w:p w:rsidR="001F2F24" w:rsidRPr="00B439C6" w:rsidRDefault="001F2F24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Аутоиммунный гепатит</w:t>
            </w:r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332" w:type="dxa"/>
            <w:shd w:val="clear" w:color="auto" w:fill="auto"/>
          </w:tcPr>
          <w:p w:rsidR="001F2F24" w:rsidRPr="00B439C6" w:rsidRDefault="001F2F24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</w:tcPr>
          <w:p w:rsidR="001F2F24" w:rsidRPr="00B439C6" w:rsidRDefault="00CC5CC0" w:rsidP="007B0FCF">
            <w:pPr>
              <w:tabs>
                <w:tab w:val="left" w:pos="420"/>
              </w:tabs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у</w:t>
            </w:r>
            <w:r w:rsidR="00BE7DC9" w:rsidRPr="00B439C6">
              <w:rPr>
                <w:rFonts w:ascii="Times New Roman" w:hAnsi="Times New Roman"/>
                <w:sz w:val="24"/>
                <w:szCs w:val="24"/>
              </w:rPr>
              <w:t>ровен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>ей</w:t>
            </w:r>
            <w:proofErr w:type="spellEnd"/>
            <w:r w:rsidR="00BE7DC9"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7DC9" w:rsidRPr="00B439C6">
              <w:rPr>
                <w:rFonts w:ascii="Times New Roman" w:hAnsi="Times New Roman"/>
                <w:sz w:val="24"/>
                <w:szCs w:val="24"/>
              </w:rPr>
              <w:t>IgG</w:t>
            </w:r>
            <w:proofErr w:type="spellEnd"/>
            <w:r w:rsidR="00BE7DC9" w:rsidRPr="00B439C6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gramStart"/>
            <w:r w:rsidR="00BE7DC9" w:rsidRPr="00B439C6">
              <w:rPr>
                <w:rFonts w:ascii="Times New Roman" w:hAnsi="Times New Roman"/>
                <w:sz w:val="24"/>
                <w:szCs w:val="24"/>
              </w:rPr>
              <w:t>γ-</w:t>
            </w:r>
            <w:proofErr w:type="gramEnd"/>
            <w:r w:rsidR="00BE7DC9" w:rsidRPr="00B439C6">
              <w:rPr>
                <w:rFonts w:ascii="Times New Roman" w:hAnsi="Times New Roman"/>
                <w:sz w:val="24"/>
                <w:szCs w:val="24"/>
              </w:rPr>
              <w:t>глобулинов</w:t>
            </w:r>
            <w:r w:rsidR="00BE7DC9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аутоантител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>:</w:t>
            </w:r>
            <w:r w:rsidR="00BE7DC9"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7DC9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ANA, SMA, анти-LKM1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SLA/LP</w:t>
            </w:r>
            <w:r w:rsidR="00AF7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пробы </w:t>
            </w:r>
            <w:proofErr w:type="spellStart"/>
            <w:r w:rsidR="00AF7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Кумбса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CC5CC0" w:rsidRPr="00B439C6" w:rsidRDefault="00CC5CC0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Нормальный уровень</w:t>
            </w:r>
          </w:p>
          <w:p w:rsidR="001F2F24" w:rsidRPr="00B439C6" w:rsidRDefault="00CC5CC0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IgG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 xml:space="preserve"> или γ-глобулинов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нет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аутоантител</w:t>
            </w:r>
            <w:proofErr w:type="spellEnd"/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0FCF" w:rsidRPr="00B439C6" w:rsidTr="00D80711">
        <w:trPr>
          <w:trHeight w:val="3365"/>
          <w:tblCellSpacing w:w="0" w:type="dxa"/>
        </w:trPr>
        <w:tc>
          <w:tcPr>
            <w:tcW w:w="19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Хорея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Гентингтона</w:t>
            </w:r>
            <w:proofErr w:type="spellEnd"/>
          </w:p>
          <w:p w:rsidR="00B439C6" w:rsidRPr="00B439C6" w:rsidRDefault="00B439C6" w:rsidP="003079B9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Гипотонически-гиперкинетический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синдром;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ригидно-аритмогиперкинетический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синдром; дистония; псевдобульбарный синдром; когнитивные расстройства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C97410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Генеалогический метод</w:t>
            </w:r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439C6" w:rsidRPr="00B439C6" w:rsidRDefault="00B439C6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прямая ДНК-диагностика наличия экспансии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тринуклеотидных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CAG-повторов в локусе 4p16.3 с точной количественной оценкой степени экспансии методом фрагментного анализа;</w:t>
            </w:r>
          </w:p>
          <w:p w:rsidR="00B439C6" w:rsidRPr="00B439C6" w:rsidRDefault="00B439C6" w:rsidP="00C97410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ЭЭГ</w:t>
            </w:r>
            <w:r w:rsidR="00C97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МРТ головного мозга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отсутствие семейного анамнеза;</w:t>
            </w:r>
          </w:p>
          <w:p w:rsidR="00B439C6" w:rsidRPr="00B439C6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CAG-повторы менее 35; </w:t>
            </w:r>
          </w:p>
          <w:p w:rsidR="00B439C6" w:rsidRPr="00B439C6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410">
              <w:rPr>
                <w:rFonts w:ascii="Times New Roman" w:hAnsi="Times New Roman"/>
                <w:sz w:val="24"/>
                <w:szCs w:val="24"/>
              </w:rPr>
              <w:t xml:space="preserve">На ЭЭГ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>амплитуда и частота альфа ритма в пределах нормы;</w:t>
            </w:r>
          </w:p>
          <w:p w:rsidR="00B439C6" w:rsidRPr="00B439C6" w:rsidRDefault="001F73D9" w:rsidP="001F73D9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На МРТ головного мозга нет атрофии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 xml:space="preserve"> головки хвостатого ядра, </w:t>
            </w:r>
            <w:proofErr w:type="spellStart"/>
            <w:r w:rsidRPr="001F73D9">
              <w:rPr>
                <w:rFonts w:ascii="Times New Roman" w:hAnsi="Times New Roman"/>
                <w:sz w:val="24"/>
                <w:szCs w:val="24"/>
              </w:rPr>
              <w:t>бикаудатн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 xml:space="preserve"> индекс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Эванса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норме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Болезнь Паркинсона</w:t>
            </w:r>
          </w:p>
          <w:p w:rsidR="00B439C6" w:rsidRPr="00B439C6" w:rsidRDefault="00B439C6" w:rsidP="003079B9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A1CA1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Тремор; ригидность;</w:t>
            </w:r>
          </w:p>
          <w:p w:rsidR="00B439C6" w:rsidRPr="00B439C6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ригидно-аритмогиперкинетич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еский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синдром, когнитивные расстройства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C97410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генеалогический метод; </w:t>
            </w:r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молекулярно-генетические метод; </w:t>
            </w:r>
          </w:p>
          <w:p w:rsidR="00B439C6" w:rsidRPr="00B439C6" w:rsidRDefault="00B439C6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проба с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леводопой</w:t>
            </w:r>
            <w:proofErr w:type="spellEnd"/>
          </w:p>
          <w:p w:rsidR="00B439C6" w:rsidRPr="00B439C6" w:rsidRDefault="00B439C6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hideMark/>
          </w:tcPr>
          <w:p w:rsidR="00C97410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отсутствие семейного анамнеза; </w:t>
            </w:r>
          </w:p>
          <w:p w:rsidR="00B439C6" w:rsidRPr="00B439C6" w:rsidRDefault="00B439C6" w:rsidP="00A7269E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отсутствие патологи</w:t>
            </w:r>
            <w:r w:rsidR="00C97410">
              <w:rPr>
                <w:rFonts w:ascii="Times New Roman" w:hAnsi="Times New Roman"/>
                <w:sz w:val="24"/>
                <w:szCs w:val="24"/>
              </w:rPr>
              <w:t>и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генов </w:t>
            </w:r>
            <w:r w:rsidR="00C97410">
              <w:rPr>
                <w:rFonts w:ascii="Times New Roman" w:hAnsi="Times New Roman"/>
                <w:sz w:val="24"/>
                <w:szCs w:val="24"/>
              </w:rPr>
              <w:t>–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SNCA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LRRK2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VPS35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PRKN (PARK2)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PINK1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PARK7</w:t>
            </w:r>
            <w:r w:rsidR="00C9741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269E">
              <w:rPr>
                <w:rFonts w:ascii="Times New Roman" w:hAnsi="Times New Roman"/>
                <w:sz w:val="24"/>
                <w:szCs w:val="24"/>
              </w:rPr>
              <w:t>отрицательная проба с</w:t>
            </w:r>
            <w:r w:rsidR="00C97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леводоп</w:t>
            </w:r>
            <w:r w:rsidR="00C97410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3079B9" w:rsidP="005673CB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Болезнь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Сегава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Дистония, гиперкинезы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A7269E" w:rsidRDefault="00A7269E" w:rsidP="00A7269E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генеалогический метод</w:t>
            </w:r>
            <w:proofErr w:type="gramEnd"/>
            <w:r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</w:t>
            </w:r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роба с </w:t>
            </w:r>
            <w:proofErr w:type="spellStart"/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леводопой</w:t>
            </w:r>
            <w:proofErr w:type="spellEnd"/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C97410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молекулярно-генетический;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269E" w:rsidRPr="00A7269E" w:rsidRDefault="00A7269E" w:rsidP="00A7269E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7269E">
              <w:rPr>
                <w:rFonts w:ascii="Times New Roman" w:hAnsi="Times New Roman"/>
                <w:sz w:val="24"/>
                <w:szCs w:val="24"/>
              </w:rPr>
              <w:t xml:space="preserve">отсутствие семейного анамнеза; </w:t>
            </w:r>
          </w:p>
          <w:p w:rsidR="00A7269E" w:rsidRPr="00A7269E" w:rsidRDefault="00A7269E" w:rsidP="00A7269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269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нет дневных колебаний симптомов;</w:t>
            </w:r>
          </w:p>
          <w:p w:rsidR="001F73D9" w:rsidRPr="00A7269E" w:rsidRDefault="00A7269E" w:rsidP="00A7269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7269E">
              <w:rPr>
                <w:rFonts w:ascii="Times New Roman" w:hAnsi="Times New Roman"/>
                <w:sz w:val="24"/>
                <w:szCs w:val="24"/>
              </w:rPr>
              <w:t xml:space="preserve">отсутствие эффекта от терапии </w:t>
            </w:r>
            <w:proofErr w:type="spellStart"/>
            <w:r w:rsidRPr="00A7269E">
              <w:rPr>
                <w:rFonts w:ascii="Times New Roman" w:hAnsi="Times New Roman"/>
                <w:sz w:val="24"/>
                <w:szCs w:val="24"/>
              </w:rPr>
              <w:t>леводопой</w:t>
            </w:r>
            <w:proofErr w:type="spellEnd"/>
            <w:r w:rsidRPr="00A7269E">
              <w:rPr>
                <w:rFonts w:ascii="Times New Roman" w:hAnsi="Times New Roman"/>
                <w:sz w:val="24"/>
                <w:szCs w:val="24"/>
              </w:rPr>
              <w:t>;</w:t>
            </w:r>
            <w:r w:rsidRPr="00A7269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A7269E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  <w:r w:rsidR="001F73D9" w:rsidRPr="00A7269E">
              <w:rPr>
                <w:rFonts w:ascii="Times New Roman" w:hAnsi="Times New Roman"/>
                <w:sz w:val="24"/>
                <w:szCs w:val="24"/>
              </w:rPr>
              <w:t>мутаци</w:t>
            </w:r>
            <w:r w:rsidRPr="00A7269E">
              <w:rPr>
                <w:rFonts w:ascii="Times New Roman" w:hAnsi="Times New Roman"/>
                <w:sz w:val="24"/>
                <w:szCs w:val="24"/>
              </w:rPr>
              <w:t>и</w:t>
            </w:r>
            <w:r w:rsidR="001F73D9" w:rsidRPr="00A7269E">
              <w:rPr>
                <w:rFonts w:ascii="Times New Roman" w:hAnsi="Times New Roman"/>
                <w:sz w:val="24"/>
                <w:szCs w:val="24"/>
              </w:rPr>
              <w:t xml:space="preserve"> гена GCH1 </w:t>
            </w:r>
          </w:p>
        </w:tc>
      </w:tr>
    </w:tbl>
    <w:p w:rsidR="00700003" w:rsidRPr="00D80711" w:rsidRDefault="00B439C6" w:rsidP="00D80711">
      <w:pPr>
        <w:spacing w:after="0" w:line="240" w:lineRule="auto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D80711">
        <w:rPr>
          <w:rFonts w:ascii="Times New Roman" w:eastAsia="Times New Roman" w:hAnsi="Times New Roman"/>
          <w:i/>
          <w:sz w:val="28"/>
          <w:szCs w:val="28"/>
          <w:lang w:eastAsia="ru-RU"/>
        </w:rPr>
        <w:t>*</w:t>
      </w:r>
      <w:r w:rsidRPr="00D80711">
        <w:rPr>
          <w:rFonts w:ascii="Times New Roman" w:eastAsia="Times New Roman" w:hAnsi="Times New Roman"/>
          <w:i/>
          <w:sz w:val="28"/>
          <w:szCs w:val="28"/>
        </w:rPr>
        <w:t xml:space="preserve"> - </w:t>
      </w:r>
      <w:r w:rsidRPr="00D80711">
        <w:rPr>
          <w:rFonts w:ascii="Times New Roman" w:eastAsia="Times New Roman" w:hAnsi="Times New Roman"/>
          <w:i/>
          <w:sz w:val="24"/>
          <w:szCs w:val="28"/>
        </w:rPr>
        <w:t>Аутоиммунный гепатит может быть одним из проявлений болезни Вильсона-Коновалова.</w:t>
      </w:r>
    </w:p>
    <w:p w:rsidR="000805C8" w:rsidRPr="00E94C30" w:rsidRDefault="000805C8" w:rsidP="00253B7D">
      <w:pPr>
        <w:tabs>
          <w:tab w:val="left" w:pos="420"/>
        </w:tabs>
        <w:spacing w:after="0" w:line="240" w:lineRule="auto"/>
        <w:ind w:left="375"/>
        <w:jc w:val="both"/>
        <w:rPr>
          <w:b/>
          <w:bCs/>
          <w:sz w:val="28"/>
          <w:szCs w:val="28"/>
        </w:rPr>
      </w:pPr>
    </w:p>
    <w:p w:rsidR="00A509CE" w:rsidRPr="00D80711" w:rsidRDefault="00D80711" w:rsidP="00253B7D">
      <w:pPr>
        <w:pStyle w:val="Default"/>
        <w:tabs>
          <w:tab w:val="left" w:pos="420"/>
        </w:tabs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3. </w:t>
      </w:r>
      <w:r w:rsidR="00350639" w:rsidRPr="00E94C30">
        <w:rPr>
          <w:b/>
          <w:bCs/>
          <w:sz w:val="28"/>
          <w:szCs w:val="28"/>
        </w:rPr>
        <w:t>ТАКТИКА</w:t>
      </w:r>
      <w:r w:rsidR="00E1385D" w:rsidRPr="00E94C30">
        <w:rPr>
          <w:b/>
          <w:bCs/>
          <w:sz w:val="28"/>
          <w:szCs w:val="28"/>
        </w:rPr>
        <w:t xml:space="preserve"> ЛЕЧЕНИЯ НА АМБУЛАТОРНОМ УРОВНЕ</w:t>
      </w:r>
      <w:r w:rsidR="00A509CE">
        <w:rPr>
          <w:b/>
          <w:bCs/>
          <w:sz w:val="28"/>
          <w:szCs w:val="28"/>
        </w:rPr>
        <w:t xml:space="preserve"> </w:t>
      </w:r>
      <w:r w:rsidR="00A509CE" w:rsidRPr="00D80711">
        <w:rPr>
          <w:b/>
          <w:color w:val="auto"/>
          <w:sz w:val="28"/>
          <w:szCs w:val="28"/>
          <w:shd w:val="clear" w:color="auto" w:fill="FFFFFF"/>
        </w:rPr>
        <w:t>[1-4,11</w:t>
      </w:r>
      <w:r w:rsidR="00A509CE" w:rsidRPr="00D80711">
        <w:rPr>
          <w:b/>
          <w:sz w:val="28"/>
          <w:szCs w:val="28"/>
          <w:shd w:val="clear" w:color="auto" w:fill="FFFFFF"/>
        </w:rPr>
        <w:t>]</w:t>
      </w:r>
      <w:r w:rsidR="00350639" w:rsidRPr="00D80711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p w:rsidR="00A509CE" w:rsidRPr="00D80711" w:rsidRDefault="00B70409" w:rsidP="00D80711">
      <w:pPr>
        <w:pStyle w:val="Default"/>
        <w:numPr>
          <w:ilvl w:val="0"/>
          <w:numId w:val="21"/>
        </w:numPr>
        <w:tabs>
          <w:tab w:val="left" w:pos="420"/>
        </w:tabs>
        <w:ind w:left="0" w:firstLine="0"/>
        <w:jc w:val="both"/>
        <w:rPr>
          <w:bCs/>
          <w:sz w:val="28"/>
          <w:szCs w:val="28"/>
        </w:rPr>
      </w:pPr>
      <w:r w:rsidRPr="00A509CE">
        <w:rPr>
          <w:bCs/>
          <w:sz w:val="28"/>
          <w:szCs w:val="28"/>
        </w:rPr>
        <w:t xml:space="preserve">поддерживающая </w:t>
      </w:r>
      <w:r w:rsidR="00A7269E" w:rsidRPr="00A509CE">
        <w:rPr>
          <w:bCs/>
          <w:sz w:val="28"/>
          <w:szCs w:val="28"/>
        </w:rPr>
        <w:t>хелатная</w:t>
      </w:r>
      <w:r w:rsidRPr="00A509CE">
        <w:rPr>
          <w:bCs/>
          <w:sz w:val="28"/>
          <w:szCs w:val="28"/>
        </w:rPr>
        <w:t xml:space="preserve"> терапия</w:t>
      </w:r>
      <w:r w:rsidR="00A509CE" w:rsidRPr="00A509CE">
        <w:rPr>
          <w:bCs/>
          <w:sz w:val="28"/>
          <w:szCs w:val="28"/>
        </w:rPr>
        <w:t>;</w:t>
      </w:r>
    </w:p>
    <w:p w:rsidR="005C3DBE" w:rsidRPr="00D80711" w:rsidRDefault="00B70409" w:rsidP="00253B7D">
      <w:pPr>
        <w:pStyle w:val="Default"/>
        <w:numPr>
          <w:ilvl w:val="0"/>
          <w:numId w:val="21"/>
        </w:numPr>
        <w:tabs>
          <w:tab w:val="left" w:pos="420"/>
        </w:tabs>
        <w:ind w:left="0" w:firstLine="0"/>
        <w:jc w:val="both"/>
        <w:rPr>
          <w:bCs/>
          <w:sz w:val="28"/>
          <w:szCs w:val="28"/>
        </w:rPr>
      </w:pPr>
      <w:r w:rsidRPr="00D80711">
        <w:rPr>
          <w:bCs/>
          <w:sz w:val="28"/>
          <w:szCs w:val="28"/>
        </w:rPr>
        <w:t>диспансерное наблюдение</w:t>
      </w:r>
      <w:r w:rsidR="00A7269E" w:rsidRPr="00D80711">
        <w:rPr>
          <w:sz w:val="28"/>
          <w:szCs w:val="28"/>
          <w:lang w:eastAsia="ja-JP"/>
        </w:rPr>
        <w:t>.</w:t>
      </w:r>
    </w:p>
    <w:p w:rsidR="00A509CE" w:rsidRDefault="00A509CE" w:rsidP="00253B7D">
      <w:pPr>
        <w:pStyle w:val="Default"/>
        <w:tabs>
          <w:tab w:val="left" w:pos="420"/>
        </w:tabs>
        <w:jc w:val="both"/>
        <w:rPr>
          <w:sz w:val="28"/>
          <w:szCs w:val="28"/>
          <w:lang w:eastAsia="ja-JP"/>
        </w:rPr>
      </w:pPr>
    </w:p>
    <w:p w:rsidR="00641D84" w:rsidRPr="005A19DA" w:rsidRDefault="000B00A8" w:rsidP="00D80711">
      <w:pPr>
        <w:pStyle w:val="Default"/>
        <w:tabs>
          <w:tab w:val="left" w:pos="420"/>
        </w:tabs>
        <w:jc w:val="both"/>
        <w:rPr>
          <w:b/>
          <w:bCs/>
          <w:sz w:val="28"/>
          <w:szCs w:val="28"/>
        </w:rPr>
      </w:pPr>
      <w:r w:rsidRPr="00E94C30">
        <w:rPr>
          <w:b/>
          <w:bCs/>
          <w:sz w:val="28"/>
          <w:szCs w:val="28"/>
        </w:rPr>
        <w:t>4. ПОКАЗАНИЯ ДЛЯ ГОСПИТАЛИЗАЦИИ С УКАЗАНИЕМ ТИПА ГОСПИТАЛИЗАЦИИ</w:t>
      </w:r>
      <w:r w:rsidR="00B06454">
        <w:rPr>
          <w:b/>
          <w:bCs/>
          <w:sz w:val="28"/>
          <w:szCs w:val="28"/>
        </w:rPr>
        <w:t xml:space="preserve"> </w:t>
      </w:r>
      <w:r w:rsidR="00B06454" w:rsidRPr="00B06454">
        <w:rPr>
          <w:b/>
          <w:color w:val="auto"/>
          <w:sz w:val="28"/>
          <w:szCs w:val="28"/>
          <w:shd w:val="clear" w:color="auto" w:fill="FFFFFF"/>
        </w:rPr>
        <w:t>[1-4]</w:t>
      </w:r>
      <w:r w:rsidRPr="00E94C30">
        <w:rPr>
          <w:b/>
          <w:bCs/>
          <w:sz w:val="28"/>
          <w:szCs w:val="28"/>
        </w:rPr>
        <w:t xml:space="preserve">: </w:t>
      </w:r>
    </w:p>
    <w:p w:rsidR="006C5E02" w:rsidRPr="00E94C30" w:rsidRDefault="000B00A8" w:rsidP="00D80711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>4.1</w:t>
      </w:r>
      <w:r w:rsidR="00DE2779" w:rsidRPr="00E94C30">
        <w:rPr>
          <w:b/>
          <w:bCs/>
          <w:sz w:val="28"/>
          <w:szCs w:val="28"/>
        </w:rPr>
        <w:t xml:space="preserve"> </w:t>
      </w:r>
      <w:r w:rsidRPr="005A19DA">
        <w:rPr>
          <w:b/>
          <w:sz w:val="28"/>
          <w:szCs w:val="28"/>
        </w:rPr>
        <w:t>Показания для плановой госпитализации</w:t>
      </w:r>
      <w:r w:rsidR="00CE1ECC">
        <w:rPr>
          <w:b/>
          <w:sz w:val="28"/>
          <w:szCs w:val="28"/>
        </w:rPr>
        <w:t xml:space="preserve"> </w:t>
      </w:r>
      <w:r w:rsidR="00CE1ECC" w:rsidRPr="00D80711">
        <w:rPr>
          <w:b/>
          <w:color w:val="auto"/>
          <w:sz w:val="28"/>
          <w:szCs w:val="28"/>
          <w:shd w:val="clear" w:color="auto" w:fill="FFFFFF"/>
        </w:rPr>
        <w:t>[1-4</w:t>
      </w:r>
      <w:r w:rsidR="00CE1ECC" w:rsidRPr="00D80711">
        <w:rPr>
          <w:b/>
          <w:sz w:val="28"/>
          <w:szCs w:val="28"/>
          <w:shd w:val="clear" w:color="auto" w:fill="FFFFFF"/>
        </w:rPr>
        <w:t>]</w:t>
      </w:r>
      <w:r w:rsidRPr="00D80711">
        <w:rPr>
          <w:b/>
          <w:sz w:val="28"/>
          <w:szCs w:val="28"/>
        </w:rPr>
        <w:t>:</w:t>
      </w:r>
    </w:p>
    <w:p w:rsidR="006C5E02" w:rsidRPr="00AE5E01" w:rsidRDefault="005A19DA" w:rsidP="00D80711">
      <w:pPr>
        <w:pStyle w:val="Default"/>
        <w:numPr>
          <w:ilvl w:val="0"/>
          <w:numId w:val="3"/>
        </w:numPr>
        <w:tabs>
          <w:tab w:val="left" w:pos="420"/>
        </w:tabs>
        <w:spacing w:after="36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AE5E01">
        <w:rPr>
          <w:color w:val="auto"/>
          <w:sz w:val="28"/>
          <w:szCs w:val="28"/>
          <w:shd w:val="clear" w:color="auto" w:fill="FFFFFF"/>
        </w:rPr>
        <w:t>д</w:t>
      </w:r>
      <w:r w:rsidR="006C5E02" w:rsidRPr="00AE5E01">
        <w:rPr>
          <w:color w:val="auto"/>
          <w:sz w:val="28"/>
          <w:szCs w:val="28"/>
          <w:shd w:val="clear" w:color="auto" w:fill="FFFFFF"/>
        </w:rPr>
        <w:t>ля уточнения диагноза</w:t>
      </w:r>
      <w:r w:rsidR="00047536" w:rsidRPr="00AE5E01">
        <w:rPr>
          <w:color w:val="auto"/>
          <w:sz w:val="28"/>
          <w:szCs w:val="28"/>
          <w:shd w:val="clear" w:color="auto" w:fill="FFFFFF"/>
        </w:rPr>
        <w:t>;</w:t>
      </w:r>
    </w:p>
    <w:p w:rsidR="00826153" w:rsidRPr="00AE5E01" w:rsidRDefault="00826153" w:rsidP="00D80711">
      <w:pPr>
        <w:pStyle w:val="Default"/>
        <w:numPr>
          <w:ilvl w:val="0"/>
          <w:numId w:val="3"/>
        </w:numPr>
        <w:tabs>
          <w:tab w:val="left" w:pos="420"/>
        </w:tabs>
        <w:spacing w:after="36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AE5E01">
        <w:rPr>
          <w:color w:val="auto"/>
          <w:sz w:val="28"/>
          <w:szCs w:val="28"/>
          <w:shd w:val="clear" w:color="auto" w:fill="FFFFFF"/>
        </w:rPr>
        <w:t xml:space="preserve">подбор </w:t>
      </w:r>
      <w:r w:rsidR="00801006" w:rsidRPr="00AE5E01">
        <w:rPr>
          <w:color w:val="auto"/>
          <w:sz w:val="28"/>
          <w:szCs w:val="28"/>
          <w:shd w:val="clear" w:color="auto" w:fill="FFFFFF"/>
        </w:rPr>
        <w:t>схемы</w:t>
      </w:r>
      <w:r w:rsidRPr="00AE5E01">
        <w:rPr>
          <w:color w:val="auto"/>
          <w:sz w:val="28"/>
          <w:szCs w:val="28"/>
          <w:shd w:val="clear" w:color="auto" w:fill="FFFFFF"/>
        </w:rPr>
        <w:t xml:space="preserve"> терапии;</w:t>
      </w:r>
    </w:p>
    <w:p w:rsidR="00592150" w:rsidRPr="00AE5E01" w:rsidRDefault="00592150" w:rsidP="00D80711">
      <w:pPr>
        <w:pStyle w:val="Default"/>
        <w:numPr>
          <w:ilvl w:val="0"/>
          <w:numId w:val="3"/>
        </w:numPr>
        <w:tabs>
          <w:tab w:val="left" w:pos="420"/>
          <w:tab w:val="left" w:pos="709"/>
        </w:tabs>
        <w:spacing w:after="36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AE5E01">
        <w:rPr>
          <w:color w:val="auto"/>
          <w:sz w:val="28"/>
          <w:szCs w:val="28"/>
          <w:shd w:val="clear" w:color="auto" w:fill="FFFFFF"/>
        </w:rPr>
        <w:t>декомпенсация, резистентность к лечению, побочные эффекты терапии.</w:t>
      </w:r>
    </w:p>
    <w:p w:rsidR="00472180" w:rsidRPr="00D80711" w:rsidRDefault="00472180" w:rsidP="00D80711">
      <w:pPr>
        <w:numPr>
          <w:ilvl w:val="0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4"/>
        </w:rPr>
      </w:pPr>
      <w:proofErr w:type="gramStart"/>
      <w:r w:rsidRPr="00826153">
        <w:rPr>
          <w:rFonts w:ascii="Times New Roman" w:hAnsi="Times New Roman"/>
          <w:sz w:val="28"/>
          <w:szCs w:val="28"/>
          <w:shd w:val="clear" w:color="auto" w:fill="FFFFFF"/>
        </w:rPr>
        <w:t>контроль эффективности терапии</w:t>
      </w:r>
      <w:r w:rsidR="00826153" w:rsidRPr="00826153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826153" w:rsidRPr="00826153">
        <w:rPr>
          <w:rFonts w:ascii="Times New Roman" w:eastAsia="Times New Roman" w:hAnsi="Times New Roman"/>
          <w:sz w:val="28"/>
          <w:szCs w:val="24"/>
        </w:rPr>
        <w:t>оценк</w:t>
      </w:r>
      <w:r w:rsidR="00826153">
        <w:rPr>
          <w:rFonts w:ascii="Times New Roman" w:eastAsia="Times New Roman" w:hAnsi="Times New Roman"/>
          <w:sz w:val="28"/>
          <w:szCs w:val="24"/>
        </w:rPr>
        <w:t>а</w:t>
      </w:r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метаболизма меди, степен</w:t>
      </w:r>
      <w:r w:rsidR="00826153">
        <w:rPr>
          <w:rFonts w:ascii="Times New Roman" w:eastAsia="Times New Roman" w:hAnsi="Times New Roman"/>
          <w:sz w:val="28"/>
          <w:szCs w:val="24"/>
        </w:rPr>
        <w:t>ь</w:t>
      </w:r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</w:t>
      </w:r>
      <w:proofErr w:type="spellStart"/>
      <w:r w:rsidR="00826153" w:rsidRPr="00826153">
        <w:rPr>
          <w:rFonts w:ascii="Times New Roman" w:eastAsia="Times New Roman" w:hAnsi="Times New Roman"/>
          <w:sz w:val="28"/>
          <w:szCs w:val="24"/>
        </w:rPr>
        <w:t>фиброзирования</w:t>
      </w:r>
      <w:proofErr w:type="spellEnd"/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печеночной паренхимы и нарушения </w:t>
      </w:r>
      <w:proofErr w:type="spellStart"/>
      <w:r w:rsidR="00826153" w:rsidRPr="00826153">
        <w:rPr>
          <w:rFonts w:ascii="Times New Roman" w:eastAsia="Times New Roman" w:hAnsi="Times New Roman"/>
          <w:sz w:val="28"/>
          <w:szCs w:val="24"/>
        </w:rPr>
        <w:t>психо</w:t>
      </w:r>
      <w:proofErr w:type="spellEnd"/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-неврологических функций, с определением показаний для своевременного выполнения </w:t>
      </w:r>
      <w:proofErr w:type="spellStart"/>
      <w:r w:rsidR="00826153" w:rsidRPr="00826153">
        <w:rPr>
          <w:rFonts w:ascii="Times New Roman" w:eastAsia="Times New Roman" w:hAnsi="Times New Roman"/>
          <w:sz w:val="28"/>
          <w:szCs w:val="24"/>
        </w:rPr>
        <w:t>ортотопической</w:t>
      </w:r>
      <w:proofErr w:type="spellEnd"/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трансплантации печени.</w:t>
      </w:r>
      <w:r w:rsidR="00D80711">
        <w:rPr>
          <w:rFonts w:ascii="Times New Roman" w:eastAsia="Times New Roman" w:hAnsi="Times New Roman"/>
          <w:sz w:val="28"/>
          <w:szCs w:val="24"/>
          <w:lang w:val="kk-KZ"/>
        </w:rPr>
        <w:t xml:space="preserve"> </w:t>
      </w:r>
      <w:proofErr w:type="gramEnd"/>
    </w:p>
    <w:p w:rsidR="000B00A8" w:rsidRPr="003079B9" w:rsidRDefault="000B00A8" w:rsidP="00625786">
      <w:pPr>
        <w:pStyle w:val="Default"/>
        <w:tabs>
          <w:tab w:val="left" w:pos="420"/>
        </w:tabs>
        <w:jc w:val="both"/>
        <w:rPr>
          <w:color w:val="auto"/>
          <w:sz w:val="28"/>
          <w:szCs w:val="28"/>
        </w:rPr>
      </w:pPr>
      <w:r w:rsidRPr="00625786">
        <w:rPr>
          <w:b/>
          <w:bCs/>
          <w:color w:val="auto"/>
          <w:sz w:val="28"/>
          <w:szCs w:val="28"/>
        </w:rPr>
        <w:t>4.2</w:t>
      </w:r>
      <w:r w:rsidR="00B71BBE" w:rsidRPr="00625786">
        <w:rPr>
          <w:b/>
          <w:bCs/>
          <w:color w:val="auto"/>
          <w:sz w:val="28"/>
          <w:szCs w:val="28"/>
        </w:rPr>
        <w:t xml:space="preserve"> </w:t>
      </w:r>
      <w:r w:rsidRPr="003079B9">
        <w:rPr>
          <w:b/>
          <w:color w:val="auto"/>
          <w:sz w:val="28"/>
          <w:szCs w:val="28"/>
        </w:rPr>
        <w:t>Показания для экстренной госпитализации</w:t>
      </w:r>
      <w:r w:rsidR="00712F50" w:rsidRPr="003079B9">
        <w:rPr>
          <w:color w:val="auto"/>
          <w:sz w:val="28"/>
          <w:szCs w:val="28"/>
          <w:shd w:val="clear" w:color="auto" w:fill="FFFFFF"/>
        </w:rPr>
        <w:t xml:space="preserve"> </w:t>
      </w:r>
      <w:r w:rsidR="00CE1ECC" w:rsidRPr="00D80711">
        <w:rPr>
          <w:b/>
          <w:color w:val="auto"/>
          <w:sz w:val="28"/>
          <w:szCs w:val="28"/>
          <w:shd w:val="clear" w:color="auto" w:fill="FFFFFF"/>
        </w:rPr>
        <w:t>[1,2</w:t>
      </w:r>
      <w:r w:rsidR="00CE1ECC" w:rsidRPr="00D80711">
        <w:rPr>
          <w:b/>
          <w:sz w:val="28"/>
          <w:szCs w:val="28"/>
          <w:shd w:val="clear" w:color="auto" w:fill="FFFFFF"/>
        </w:rPr>
        <w:t>,</w:t>
      </w:r>
      <w:r w:rsidR="00CE1ECC" w:rsidRPr="00D80711">
        <w:rPr>
          <w:b/>
          <w:color w:val="auto"/>
          <w:sz w:val="28"/>
          <w:szCs w:val="28"/>
          <w:shd w:val="clear" w:color="auto" w:fill="FFFFFF"/>
        </w:rPr>
        <w:t>4</w:t>
      </w:r>
      <w:r w:rsidR="00CE1ECC" w:rsidRPr="00D80711">
        <w:rPr>
          <w:b/>
          <w:sz w:val="28"/>
          <w:szCs w:val="28"/>
          <w:shd w:val="clear" w:color="auto" w:fill="FFFFFF"/>
        </w:rPr>
        <w:t>]</w:t>
      </w:r>
      <w:r w:rsidRPr="00D80711">
        <w:rPr>
          <w:b/>
          <w:color w:val="auto"/>
          <w:sz w:val="28"/>
          <w:szCs w:val="28"/>
        </w:rPr>
        <w:t>:</w:t>
      </w:r>
    </w:p>
    <w:p w:rsidR="002A4C9B" w:rsidRPr="003079B9" w:rsidRDefault="007C047F" w:rsidP="00D80711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79B9">
        <w:rPr>
          <w:rFonts w:ascii="Times New Roman" w:hAnsi="Times New Roman"/>
          <w:sz w:val="28"/>
          <w:szCs w:val="28"/>
          <w:shd w:val="clear" w:color="auto" w:fill="FFFFFF"/>
        </w:rPr>
        <w:t>в неврологическ</w:t>
      </w:r>
      <w:r w:rsidR="00613C0E" w:rsidRPr="003079B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3079B9">
        <w:rPr>
          <w:rFonts w:ascii="Times New Roman" w:hAnsi="Times New Roman"/>
          <w:sz w:val="28"/>
          <w:szCs w:val="28"/>
          <w:shd w:val="clear" w:color="auto" w:fill="FFFFFF"/>
        </w:rPr>
        <w:t>е отделени</w:t>
      </w:r>
      <w:r w:rsidR="00613C0E" w:rsidRPr="003079B9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3079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13C0E" w:rsidRPr="003079B9">
        <w:rPr>
          <w:rFonts w:ascii="Times New Roman" w:hAnsi="Times New Roman"/>
          <w:sz w:val="28"/>
          <w:szCs w:val="28"/>
        </w:rPr>
        <w:t xml:space="preserve">- </w:t>
      </w:r>
      <w:r w:rsidR="002A4C9B" w:rsidRPr="003079B9">
        <w:rPr>
          <w:rFonts w:ascii="Times New Roman" w:hAnsi="Times New Roman"/>
          <w:sz w:val="28"/>
          <w:szCs w:val="28"/>
        </w:rPr>
        <w:t>эпилептические приступы;</w:t>
      </w:r>
      <w:r w:rsidR="00613C0E" w:rsidRPr="003079B9">
        <w:rPr>
          <w:rFonts w:ascii="Times New Roman" w:hAnsi="Times New Roman"/>
          <w:sz w:val="28"/>
          <w:szCs w:val="28"/>
        </w:rPr>
        <w:t xml:space="preserve"> </w:t>
      </w:r>
      <w:r w:rsidR="002A4C9B" w:rsidRPr="003079B9">
        <w:rPr>
          <w:rFonts w:ascii="Times New Roman" w:hAnsi="Times New Roman"/>
          <w:sz w:val="28"/>
          <w:szCs w:val="28"/>
        </w:rPr>
        <w:t>гиперкинезы;</w:t>
      </w:r>
      <w:r w:rsidR="00613C0E" w:rsidRPr="003079B9">
        <w:rPr>
          <w:rFonts w:ascii="Times New Roman" w:hAnsi="Times New Roman"/>
          <w:sz w:val="28"/>
          <w:szCs w:val="28"/>
        </w:rPr>
        <w:t xml:space="preserve"> </w:t>
      </w:r>
      <w:r w:rsidR="002A4C9B" w:rsidRPr="003079B9">
        <w:rPr>
          <w:rFonts w:ascii="Times New Roman" w:hAnsi="Times New Roman"/>
          <w:sz w:val="28"/>
          <w:szCs w:val="28"/>
        </w:rPr>
        <w:t>психозы, галлюцинации</w:t>
      </w:r>
      <w:r w:rsidR="00613C0E" w:rsidRPr="003079B9">
        <w:rPr>
          <w:rFonts w:ascii="Times New Roman" w:hAnsi="Times New Roman"/>
          <w:sz w:val="28"/>
          <w:szCs w:val="28"/>
        </w:rPr>
        <w:t>;</w:t>
      </w:r>
    </w:p>
    <w:p w:rsidR="00613C0E" w:rsidRPr="00613C0E" w:rsidRDefault="00613C0E" w:rsidP="00D80711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79B9">
        <w:rPr>
          <w:rFonts w:ascii="Times New Roman" w:hAnsi="Times New Roman"/>
          <w:sz w:val="28"/>
          <w:szCs w:val="28"/>
        </w:rPr>
        <w:t>в соматическое</w:t>
      </w:r>
      <w:r>
        <w:rPr>
          <w:rFonts w:ascii="Times New Roman" w:hAnsi="Times New Roman"/>
          <w:sz w:val="28"/>
          <w:szCs w:val="28"/>
        </w:rPr>
        <w:t xml:space="preserve"> отделение – </w:t>
      </w:r>
      <w:proofErr w:type="spellStart"/>
      <w:r>
        <w:rPr>
          <w:rFonts w:ascii="Times New Roman" w:hAnsi="Times New Roman"/>
          <w:sz w:val="28"/>
          <w:szCs w:val="28"/>
        </w:rPr>
        <w:t>фульминантный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гепатит</w:t>
      </w:r>
      <w:r w:rsidR="00D80711">
        <w:rPr>
          <w:rFonts w:ascii="Times New Roman" w:hAnsi="Times New Roman"/>
          <w:sz w:val="28"/>
          <w:szCs w:val="28"/>
        </w:rPr>
        <w:t>.</w:t>
      </w:r>
    </w:p>
    <w:p w:rsidR="000B00A8" w:rsidRPr="00625786" w:rsidRDefault="000B00A8" w:rsidP="00625786">
      <w:pPr>
        <w:pStyle w:val="Default"/>
        <w:tabs>
          <w:tab w:val="left" w:pos="420"/>
        </w:tabs>
        <w:rPr>
          <w:sz w:val="28"/>
          <w:szCs w:val="28"/>
        </w:rPr>
      </w:pPr>
    </w:p>
    <w:p w:rsidR="00A509CE" w:rsidRPr="00D80711" w:rsidRDefault="000B00A8" w:rsidP="00D80711">
      <w:pPr>
        <w:pStyle w:val="Default"/>
        <w:tabs>
          <w:tab w:val="left" w:pos="420"/>
        </w:tabs>
        <w:jc w:val="both"/>
        <w:rPr>
          <w:bCs/>
          <w:sz w:val="28"/>
          <w:szCs w:val="28"/>
          <w:highlight w:val="yellow"/>
        </w:rPr>
      </w:pPr>
      <w:r w:rsidRPr="00625786">
        <w:rPr>
          <w:b/>
          <w:bCs/>
          <w:sz w:val="28"/>
          <w:szCs w:val="28"/>
        </w:rPr>
        <w:t>5.</w:t>
      </w:r>
      <w:r w:rsidR="00B71BBE" w:rsidRPr="00625786">
        <w:rPr>
          <w:b/>
          <w:bCs/>
          <w:sz w:val="28"/>
          <w:szCs w:val="28"/>
        </w:rPr>
        <w:t xml:space="preserve"> </w:t>
      </w:r>
      <w:r w:rsidRPr="00625786">
        <w:rPr>
          <w:b/>
          <w:bCs/>
          <w:sz w:val="28"/>
          <w:szCs w:val="28"/>
        </w:rPr>
        <w:t>ТАКТИКА ЛЕЧЕНИЯ НА</w:t>
      </w:r>
      <w:r w:rsidRPr="00E94C30">
        <w:rPr>
          <w:b/>
          <w:bCs/>
          <w:sz w:val="28"/>
          <w:szCs w:val="28"/>
        </w:rPr>
        <w:t xml:space="preserve"> СТАЦИОНАРНОМ УРОВНЕ</w:t>
      </w:r>
      <w:r w:rsidR="005A19DA">
        <w:rPr>
          <w:b/>
          <w:bCs/>
          <w:sz w:val="28"/>
          <w:szCs w:val="28"/>
        </w:rPr>
        <w:t xml:space="preserve"> </w:t>
      </w:r>
      <w:r w:rsidR="005A19DA" w:rsidRPr="005A19DA">
        <w:rPr>
          <w:b/>
          <w:sz w:val="28"/>
          <w:szCs w:val="28"/>
        </w:rPr>
        <w:t>[1-</w:t>
      </w:r>
      <w:r w:rsidR="00CE1ECC">
        <w:rPr>
          <w:b/>
          <w:sz w:val="28"/>
          <w:szCs w:val="28"/>
        </w:rPr>
        <w:t>4</w:t>
      </w:r>
      <w:r w:rsidR="000B74C1">
        <w:rPr>
          <w:b/>
          <w:sz w:val="28"/>
          <w:szCs w:val="28"/>
        </w:rPr>
        <w:t>,9-11</w:t>
      </w:r>
      <w:r w:rsidR="005A19DA" w:rsidRPr="005A19DA">
        <w:rPr>
          <w:b/>
          <w:sz w:val="28"/>
          <w:szCs w:val="28"/>
        </w:rPr>
        <w:t>]</w:t>
      </w:r>
      <w:r w:rsidRPr="005A19DA">
        <w:rPr>
          <w:b/>
          <w:bCs/>
          <w:sz w:val="28"/>
          <w:szCs w:val="28"/>
        </w:rPr>
        <w:t>:</w:t>
      </w:r>
      <w:r w:rsidR="005A19DA" w:rsidRPr="00B06454">
        <w:rPr>
          <w:bCs/>
          <w:sz w:val="28"/>
          <w:szCs w:val="28"/>
        </w:rPr>
        <w:t xml:space="preserve"> </w:t>
      </w:r>
      <w:r w:rsidR="00B06454" w:rsidRPr="007A0D16">
        <w:rPr>
          <w:bCs/>
          <w:sz w:val="28"/>
          <w:szCs w:val="28"/>
        </w:rPr>
        <w:t>все пациенты с данным диагнозом</w:t>
      </w:r>
      <w:r w:rsidR="00D80711">
        <w:rPr>
          <w:bCs/>
          <w:sz w:val="28"/>
          <w:szCs w:val="28"/>
        </w:rPr>
        <w:t xml:space="preserve"> лечатся на стационарном уровне. П</w:t>
      </w:r>
      <w:r w:rsidR="00A509CE" w:rsidRPr="002711AB">
        <w:rPr>
          <w:sz w:val="28"/>
          <w:szCs w:val="28"/>
        </w:rPr>
        <w:t>роводится подбор хелатной терапии с учетом индивидуальных особенностей пациента</w:t>
      </w:r>
      <w:r w:rsidR="00D80711">
        <w:rPr>
          <w:sz w:val="28"/>
          <w:szCs w:val="28"/>
        </w:rPr>
        <w:t xml:space="preserve">, </w:t>
      </w:r>
      <w:r w:rsidR="00A509CE" w:rsidRPr="002711AB">
        <w:rPr>
          <w:sz w:val="28"/>
          <w:szCs w:val="28"/>
        </w:rPr>
        <w:t>подбор/коррекция хелатной терапии и подбор симптоматической терапии</w:t>
      </w:r>
      <w:r w:rsidR="00D80711">
        <w:rPr>
          <w:sz w:val="28"/>
          <w:szCs w:val="28"/>
        </w:rPr>
        <w:t xml:space="preserve">, </w:t>
      </w:r>
      <w:proofErr w:type="gramStart"/>
      <w:r w:rsidR="00D80711">
        <w:rPr>
          <w:sz w:val="28"/>
          <w:szCs w:val="28"/>
        </w:rPr>
        <w:t>м</w:t>
      </w:r>
      <w:proofErr w:type="gramEnd"/>
      <w:r w:rsidR="00D80711">
        <w:rPr>
          <w:sz w:val="28"/>
          <w:szCs w:val="28"/>
        </w:rPr>
        <w:t xml:space="preserve"> при необходимости </w:t>
      </w:r>
      <w:proofErr w:type="spellStart"/>
      <w:r w:rsidR="00A509CE" w:rsidRPr="002711AB">
        <w:rPr>
          <w:rFonts w:eastAsia="Times New Roman"/>
          <w:sz w:val="28"/>
        </w:rPr>
        <w:t>ортотопическая</w:t>
      </w:r>
      <w:proofErr w:type="spellEnd"/>
      <w:r w:rsidR="00A509CE" w:rsidRPr="002711AB">
        <w:rPr>
          <w:rFonts w:eastAsia="Times New Roman"/>
          <w:sz w:val="28"/>
        </w:rPr>
        <w:t xml:space="preserve"> трансплантация печени.</w:t>
      </w:r>
      <w:r w:rsidR="00A509CE">
        <w:rPr>
          <w:sz w:val="28"/>
          <w:szCs w:val="28"/>
        </w:rPr>
        <w:t xml:space="preserve">   </w:t>
      </w:r>
    </w:p>
    <w:p w:rsidR="00A509CE" w:rsidRPr="007A0D16" w:rsidRDefault="00A509CE" w:rsidP="001F2F24">
      <w:pPr>
        <w:tabs>
          <w:tab w:val="left" w:pos="420"/>
        </w:tabs>
        <w:spacing w:after="0" w:line="240" w:lineRule="auto"/>
        <w:ind w:left="567"/>
        <w:contextualSpacing/>
        <w:rPr>
          <w:sz w:val="28"/>
          <w:szCs w:val="28"/>
        </w:rPr>
      </w:pPr>
    </w:p>
    <w:p w:rsidR="000B00A8" w:rsidRDefault="000B00A8" w:rsidP="000B74C1">
      <w:pPr>
        <w:pStyle w:val="Default"/>
        <w:tabs>
          <w:tab w:val="left" w:pos="420"/>
        </w:tabs>
        <w:spacing w:after="36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>5.1</w:t>
      </w:r>
      <w:r w:rsidR="00B71BBE" w:rsidRPr="00E94C30">
        <w:rPr>
          <w:b/>
          <w:bCs/>
          <w:sz w:val="28"/>
          <w:szCs w:val="28"/>
        </w:rPr>
        <w:t xml:space="preserve"> </w:t>
      </w:r>
      <w:r w:rsidR="005A19DA">
        <w:rPr>
          <w:b/>
          <w:sz w:val="28"/>
          <w:szCs w:val="28"/>
        </w:rPr>
        <w:t>К</w:t>
      </w:r>
      <w:r w:rsidRPr="005A19DA">
        <w:rPr>
          <w:b/>
          <w:sz w:val="28"/>
          <w:szCs w:val="28"/>
        </w:rPr>
        <w:t>арта наблюдения пациента, маршрутизация пациента</w:t>
      </w:r>
      <w:r w:rsidR="00DB4A2E" w:rsidRPr="005A19DA">
        <w:rPr>
          <w:b/>
          <w:sz w:val="28"/>
          <w:szCs w:val="28"/>
        </w:rPr>
        <w:t>:</w:t>
      </w:r>
      <w:r w:rsidR="00DB4A2E" w:rsidRPr="00E94C30">
        <w:rPr>
          <w:sz w:val="28"/>
          <w:szCs w:val="28"/>
        </w:rPr>
        <w:t xml:space="preserve"> </w:t>
      </w:r>
    </w:p>
    <w:p w:rsidR="00487E19" w:rsidRDefault="00714841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9" style="position:absolute;left:0;text-align:left;margin-left:135.55pt;margin-top:7.85pt;width:227.2pt;height:22.4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" strokeweight="2pt">
            <v:textbox style="mso-next-textbox:#_x0000_s1039">
              <w:txbxContent>
                <w:p w:rsidR="00C15095" w:rsidRPr="00E1385D" w:rsidRDefault="00C15095" w:rsidP="00C90DF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Болезнь Вильсона-Коновалова?</w:t>
                  </w:r>
                </w:p>
              </w:txbxContent>
            </v:textbox>
          </v:rect>
        </w:pict>
      </w:r>
    </w:p>
    <w:p w:rsidR="00487E19" w:rsidRDefault="00714841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0" type="#_x0000_t32" style="position:absolute;left:0;text-align:left;margin-left:233.2pt;margin-top:17.4pt;width:10pt;height:0;rotation:9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636984,-1,-636984" strokecolor="#4a7ebb">
            <v:stroke endarrow="open"/>
          </v:shape>
        </w:pict>
      </w:r>
    </w:p>
    <w:p w:rsidR="00487E19" w:rsidRDefault="00714841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7" style="position:absolute;left:0;text-align:left;margin-left:13.75pt;margin-top:4.5pt;width:477.3pt;height:58.25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037">
              <w:txbxContent>
                <w:p w:rsidR="00C15095" w:rsidRPr="00E1385D" w:rsidRDefault="00C15095" w:rsidP="00487E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409C">
                    <w:rPr>
                      <w:rFonts w:ascii="Times New Roman" w:hAnsi="Times New Roman"/>
                    </w:rPr>
                    <w:t>Диагностика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подбор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хелатной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терапии осуществляется в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республиканских учреждениях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в котором имеются специалисты (гастроэнтеролог, гепатолог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психоневролог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) с опытом ведения данной категории пациентов.</w:t>
                  </w:r>
                </w:p>
              </w:txbxContent>
            </v:textbox>
          </v:rect>
        </w:pict>
      </w:r>
    </w:p>
    <w:p w:rsidR="00487E19" w:rsidRDefault="00487E19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</w:p>
    <w:p w:rsidR="00487E19" w:rsidRDefault="00487E19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</w:p>
    <w:p w:rsidR="00487E19" w:rsidRDefault="00714841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lang w:eastAsia="ja-JP"/>
        </w:rPr>
        <w:lastRenderedPageBreak/>
        <w:pict>
          <v:shape id="_x0000_s1135" type="#_x0000_t32" style="position:absolute;left:0;text-align:left;margin-left:112.4pt;margin-top:14.95pt;width:11.75pt;height:0;rotation:90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321702,-1,-321702" strokecolor="#4a7ebb">
            <v:stroke endarrow="open"/>
          </v:shape>
        </w:pict>
      </w:r>
      <w:r>
        <w:rPr>
          <w:noProof/>
          <w:lang w:eastAsia="ja-JP"/>
        </w:rPr>
        <w:pict>
          <v:shape id="_x0000_s1136" type="#_x0000_t32" style="position:absolute;left:0;text-align:left;margin-left:383.95pt;margin-top:14.95pt;width:11.75pt;height:0;rotation:90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321702,-1,-321702" strokecolor="#4a7ebb">
            <v:stroke endarrow="open"/>
          </v:shape>
        </w:pict>
      </w:r>
    </w:p>
    <w:p w:rsidR="00487E19" w:rsidRPr="00E94C30" w:rsidRDefault="00714841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ja-JP"/>
        </w:rPr>
        <w:pict>
          <v:rect id="_x0000_s1134" style="position:absolute;left:0;text-align:left;margin-left:29.1pt;margin-top:2.9pt;width:252.55pt;height:26.8pt;z-index:2517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134">
              <w:txbxContent>
                <w:p w:rsidR="00C15095" w:rsidRPr="00516920" w:rsidRDefault="00C15095" w:rsidP="00516920">
                  <w:pPr>
                    <w:rPr>
                      <w:rFonts w:ascii="Times New Roman" w:hAnsi="Times New Roman"/>
                    </w:rPr>
                  </w:pPr>
                  <w:r w:rsidRPr="00516920">
                    <w:rPr>
                      <w:rFonts w:ascii="Times New Roman" w:hAnsi="Times New Roman"/>
                    </w:rPr>
                    <w:t>Бессимптомная</w:t>
                  </w:r>
                  <w:r>
                    <w:rPr>
                      <w:rFonts w:ascii="Times New Roman" w:hAnsi="Times New Roman"/>
                    </w:rPr>
                    <w:t>, печеночная и смешанная</w:t>
                  </w:r>
                  <w:r w:rsidRPr="00516920">
                    <w:rPr>
                      <w:rFonts w:ascii="Times New Roman" w:hAnsi="Times New Roman"/>
                    </w:rPr>
                    <w:t xml:space="preserve"> форм</w:t>
                  </w:r>
                  <w:r>
                    <w:rPr>
                      <w:rFonts w:ascii="Times New Roman" w:hAnsi="Times New Roman"/>
                    </w:rPr>
                    <w:t>ы</w:t>
                  </w:r>
                  <w:r w:rsidRPr="00516920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15095" w:rsidRPr="00E1385D" w:rsidRDefault="00C15095" w:rsidP="0051692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Церебральная форма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32" style="position:absolute;left:0;text-align:left;margin-left:331.65pt;margin-top:2.9pt;width:145.05pt;height:26.8pt;z-index:25170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132">
              <w:txbxContent>
                <w:p w:rsidR="00C15095" w:rsidRPr="00E1385D" w:rsidRDefault="00C15095" w:rsidP="0051692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Церебральная форма</w:t>
                  </w:r>
                </w:p>
              </w:txbxContent>
            </v:textbox>
          </v:rect>
        </w:pict>
      </w:r>
    </w:p>
    <w:p w:rsidR="00487E19" w:rsidRDefault="0071484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ru-RU"/>
        </w:rPr>
        <w:pict>
          <v:shape id="_x0000_s1042" type="#_x0000_t32" style="position:absolute;left:0;text-align:left;margin-left:383.95pt;margin-top:17.7pt;width:11.7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720245,-1,-720245" strokecolor="#4a7ebb">
            <v:stroke endarrow="open"/>
          </v:shape>
        </w:pict>
      </w:r>
      <w:r>
        <w:rPr>
          <w:noProof/>
          <w:sz w:val="28"/>
          <w:szCs w:val="28"/>
          <w:lang w:eastAsia="ja-JP"/>
        </w:rPr>
        <w:pict>
          <v:shape id="_x0000_s1058" type="#_x0000_t32" style="position:absolute;left:0;text-align:left;margin-left:112.4pt;margin-top:19.45pt;width:11.75pt;height:0;rotation:9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321702,-1,-321702" strokecolor="#4a7ebb">
            <v:stroke endarrow="open"/>
          </v:shape>
        </w:pict>
      </w:r>
    </w:p>
    <w:p w:rsidR="00625786" w:rsidRDefault="0071484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ja-JP"/>
        </w:rPr>
        <w:pict>
          <v:rect id="_x0000_s1133" style="position:absolute;left:0;text-align:left;margin-left:277.5pt;margin-top:7.4pt;width:247.35pt;height:67.4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" strokeweight="2pt">
            <v:textbox style="mso-next-textbox:#_x0000_s1133">
              <w:txbxContent>
                <w:p w:rsidR="00C15095" w:rsidRPr="00E1385D" w:rsidRDefault="00C15095" w:rsidP="0051692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психоневрологическом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стационаре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р</w:t>
                  </w:r>
                  <w:r w:rsidRPr="007C409C">
                    <w:rPr>
                      <w:rFonts w:ascii="Times New Roman" w:hAnsi="Times New Roman"/>
                      <w:sz w:val="24"/>
                      <w:szCs w:val="24"/>
                    </w:rPr>
                    <w:t>егулярное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(2 раза в год)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контрольное обследование с оценкой эффективности проводимой терапии </w:t>
                  </w:r>
                </w:p>
                <w:p w:rsidR="00C15095" w:rsidRDefault="00C15095"/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.75pt;margin-top:7.4pt;width:234.15pt;height:76.5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" strokeweight="2pt">
            <v:textbox style="mso-next-textbox:#_x0000_s1041">
              <w:txbxContent>
                <w:p w:rsidR="00C15095" w:rsidRPr="00E1385D" w:rsidRDefault="00C15095" w:rsidP="00C90DF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отделении гастроэнтерологии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или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дневном стационаре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р</w:t>
                  </w:r>
                  <w:r w:rsidRPr="007C409C">
                    <w:rPr>
                      <w:rFonts w:ascii="Times New Roman" w:hAnsi="Times New Roman"/>
                      <w:sz w:val="24"/>
                      <w:szCs w:val="24"/>
                    </w:rPr>
                    <w:t>егулярное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(2 раза в год)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контрольное обследование с оценкой эффективности проводимой терапии </w:t>
                  </w:r>
                </w:p>
                <w:p w:rsidR="00C15095" w:rsidRDefault="00C15095"/>
              </w:txbxContent>
            </v:textbox>
          </v:rect>
        </w:pict>
      </w:r>
    </w:p>
    <w:p w:rsidR="00487E19" w:rsidRDefault="0071484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ja-JP"/>
        </w:rPr>
        <w:pict>
          <v:shape id="_x0000_s1142" type="#_x0000_t32" style="position:absolute;left:0;text-align:left;margin-left:247.95pt;margin-top:16.95pt;width:29.55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22688,-1,-222688" strokecolor="#4a7ebb">
            <v:stroke endarrow="open"/>
          </v:shape>
        </w:pict>
      </w:r>
    </w:p>
    <w:p w:rsidR="00C90DFD" w:rsidRDefault="0071484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ja-JP"/>
        </w:rPr>
        <w:pict>
          <v:shape id="_x0000_s1143" type="#_x0000_t32" style="position:absolute;left:0;text-align:left;margin-left:247.95pt;margin-top:12.9pt;width:29.55pt;height:0;rotation:18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44288,-1,-244288" strokecolor="#4a7ebb">
            <v:stroke endarrow="open"/>
          </v:shape>
        </w:pict>
      </w:r>
    </w:p>
    <w:p w:rsidR="00C90DFD" w:rsidRDefault="00C90DFD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</w:p>
    <w:p w:rsidR="00301AFC" w:rsidRDefault="00714841" w:rsidP="001F2F24">
      <w:pPr>
        <w:pStyle w:val="Default"/>
        <w:tabs>
          <w:tab w:val="left" w:pos="420"/>
        </w:tabs>
        <w:spacing w:after="36"/>
        <w:ind w:left="567"/>
      </w:pPr>
      <w:r>
        <w:rPr>
          <w:rFonts w:eastAsia="Times New Roman"/>
          <w:noProof/>
          <w:color w:val="auto"/>
          <w:sz w:val="28"/>
          <w:szCs w:val="28"/>
          <w:lang w:eastAsia="ja-JP"/>
        </w:rPr>
        <w:pict>
          <v:shape id="_x0000_s1138" type="#_x0000_t32" style="position:absolute;left:0;text-align:left;margin-left:365.25pt;margin-top:20.95pt;width:35.4pt;height:0;rotation:9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68261,-1,-268261" strokecolor="#4a7ebb">
            <v:stroke endarrow="open"/>
          </v:shape>
        </w:pict>
      </w:r>
      <w:r>
        <w:rPr>
          <w:rFonts w:eastAsia="Times New Roman"/>
          <w:noProof/>
          <w:color w:val="auto"/>
          <w:sz w:val="28"/>
          <w:szCs w:val="28"/>
          <w:lang w:eastAsia="ja-JP"/>
        </w:rPr>
        <w:pict>
          <v:shape id="_x0000_s1140" type="#_x0000_t32" style="position:absolute;left:0;text-align:left;margin-left:377.2pt;margin-top:20.95pt;width:35.45pt;height:0;rotation:27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75194,-1,-275194" strokecolor="#4a7ebb">
            <v:stroke endarrow="open"/>
          </v:shape>
        </w:pict>
      </w:r>
      <w:r>
        <w:rPr>
          <w:b/>
          <w:noProof/>
          <w:lang w:eastAsia="ja-JP"/>
        </w:rPr>
        <w:pict>
          <v:shape id="_x0000_s1139" type="#_x0000_t32" style="position:absolute;left:0;text-align:left;margin-left:107.7pt;margin-top:25.5pt;width:26.3pt;height:0;rotation:27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145821,-1,-145821" strokecolor="#4a7ebb">
            <v:stroke endarrow="open"/>
          </v:shape>
        </w:pict>
      </w:r>
      <w:r>
        <w:rPr>
          <w:b/>
          <w:noProof/>
          <w:lang w:eastAsia="ja-JP"/>
        </w:rPr>
        <w:pict>
          <v:shape id="_x0000_s1137" type="#_x0000_t32" style="position:absolute;left:0;text-align:left;margin-left:95.7pt;margin-top:25.5pt;width:26.3pt;height:0;rotation:9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135965,-1,-135965" strokecolor="#4a7ebb">
            <v:stroke endarrow="open"/>
          </v:shape>
        </w:pict>
      </w:r>
    </w:p>
    <w:p w:rsidR="007C409C" w:rsidRDefault="00FA498E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  <w:r>
        <w:rPr>
          <w:b/>
        </w:rPr>
        <w:t xml:space="preserve">                        </w:t>
      </w:r>
      <w:r w:rsidR="00E055E4">
        <w:rPr>
          <w:b/>
        </w:rPr>
        <w:t xml:space="preserve">           </w:t>
      </w:r>
      <w:r w:rsidR="00801006">
        <w:rPr>
          <w:b/>
        </w:rPr>
        <w:t xml:space="preserve">                              </w:t>
      </w:r>
      <w:r w:rsidR="001A368B">
        <w:rPr>
          <w:b/>
        </w:rPr>
        <w:t xml:space="preserve">Компенсация </w:t>
      </w:r>
      <w:r>
        <w:rPr>
          <w:b/>
        </w:rPr>
        <w:t xml:space="preserve">                                                   </w:t>
      </w:r>
    </w:p>
    <w:p w:rsidR="007C409C" w:rsidRDefault="00714841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  <w:r>
        <w:rPr>
          <w:noProof/>
          <w:sz w:val="28"/>
          <w:szCs w:val="28"/>
          <w:lang w:eastAsia="ja-JP"/>
        </w:rPr>
        <w:pict>
          <v:rect id="_x0000_s1057" style="position:absolute;left:0;text-align:left;margin-left:258.65pt;margin-top:7.45pt;width:249.15pt;height:82.25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057">
              <w:txbxContent>
                <w:p w:rsidR="00C15095" w:rsidRPr="00E055E4" w:rsidRDefault="00C15095" w:rsidP="00301A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E055E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Н</w:t>
                  </w:r>
                  <w:r w:rsidRPr="00E055E4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аблюдение психоневролога </w:t>
                  </w:r>
                  <w:r w:rsidRPr="00E055E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 месту жительства 1 раз в месяц в течение года; далее – 1 раз в квартал</w:t>
                  </w:r>
                  <w:r w:rsidRPr="00E055E4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E055E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 контролем лабораторных показателей и подбором симптоматической терапии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38" style="position:absolute;left:0;text-align:left;margin-left:4.35pt;margin-top:7.45pt;width:225.95pt;height:86.6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038">
              <w:txbxContent>
                <w:p w:rsidR="00C15095" w:rsidRPr="00047536" w:rsidRDefault="00C15095" w:rsidP="0004753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Н</w:t>
                  </w:r>
                  <w:r w:rsidRPr="00047536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аблюдение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педиатра и гастроэнтеролога </w:t>
                  </w:r>
                  <w:r w:rsidRPr="00047536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по месту жительства 1 раз в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месяц в течение года; далее – 1 раз в </w:t>
                  </w:r>
                  <w:r w:rsidRPr="00047536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квартал</w:t>
                  </w:r>
                  <w:r w:rsidRPr="00047536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 контролем лабораторных показателей</w:t>
                  </w:r>
                  <w:r w:rsidRPr="00047536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C15095" w:rsidRPr="005A19DA" w:rsidRDefault="00C15095" w:rsidP="00487E19">
                  <w:pPr>
                    <w:pStyle w:val="Default"/>
                    <w:spacing w:after="36"/>
                    <w:jc w:val="both"/>
                    <w:rPr>
                      <w:sz w:val="28"/>
                      <w:szCs w:val="28"/>
                      <w:highlight w:val="yellow"/>
                    </w:rPr>
                  </w:pPr>
                  <w:r w:rsidRPr="00E1385D">
                    <w:t xml:space="preserve"> </w:t>
                  </w:r>
                </w:p>
                <w:p w:rsidR="00C15095" w:rsidRPr="00E1385D" w:rsidRDefault="00C15095" w:rsidP="00487E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7C409C" w:rsidRDefault="007C409C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409C" w:rsidRDefault="007C409C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DC0EAF" w:rsidRPr="000B74C1" w:rsidRDefault="00F87974" w:rsidP="00DC0EAF">
      <w:pPr>
        <w:pStyle w:val="Default"/>
        <w:numPr>
          <w:ilvl w:val="1"/>
          <w:numId w:val="9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  <w:r w:rsidR="00DC0EAF">
        <w:rPr>
          <w:b/>
          <w:sz w:val="28"/>
          <w:szCs w:val="28"/>
        </w:rPr>
        <w:t>Нем</w:t>
      </w:r>
      <w:r w:rsidR="00DC0EAF" w:rsidRPr="00801006">
        <w:rPr>
          <w:b/>
          <w:sz w:val="28"/>
          <w:szCs w:val="28"/>
        </w:rPr>
        <w:t>едикаментозное лечение</w:t>
      </w:r>
      <w:r w:rsidR="000B74C1">
        <w:rPr>
          <w:b/>
          <w:sz w:val="28"/>
          <w:szCs w:val="28"/>
        </w:rPr>
        <w:t xml:space="preserve"> </w:t>
      </w:r>
      <w:r w:rsidR="000B74C1" w:rsidRPr="000B74C1">
        <w:rPr>
          <w:b/>
          <w:color w:val="auto"/>
          <w:sz w:val="28"/>
          <w:szCs w:val="28"/>
          <w:shd w:val="clear" w:color="auto" w:fill="FFFFFF"/>
        </w:rPr>
        <w:t>[9]</w:t>
      </w:r>
      <w:r w:rsidR="00DC0EAF" w:rsidRPr="000B74C1">
        <w:rPr>
          <w:b/>
          <w:sz w:val="28"/>
          <w:szCs w:val="28"/>
        </w:rPr>
        <w:t>:</w:t>
      </w:r>
    </w:p>
    <w:p w:rsidR="00DC0EAF" w:rsidRPr="00DC0EAF" w:rsidRDefault="000B74C1" w:rsidP="00F87974">
      <w:pPr>
        <w:pStyle w:val="Default"/>
        <w:numPr>
          <w:ilvl w:val="0"/>
          <w:numId w:val="3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801006">
        <w:rPr>
          <w:rFonts w:eastAsia="Times New Roman"/>
          <w:color w:val="auto"/>
          <w:sz w:val="28"/>
          <w:szCs w:val="28"/>
          <w:lang w:eastAsia="ru-RU"/>
        </w:rPr>
        <w:t xml:space="preserve">полупостельный режим </w:t>
      </w:r>
      <w:r>
        <w:rPr>
          <w:rFonts w:eastAsia="Times New Roman"/>
          <w:color w:val="auto"/>
          <w:sz w:val="28"/>
          <w:szCs w:val="28"/>
          <w:lang w:eastAsia="ru-RU"/>
        </w:rPr>
        <w:t>– п</w:t>
      </w:r>
      <w:r w:rsidR="007C409C" w:rsidRPr="00801006">
        <w:rPr>
          <w:rFonts w:eastAsia="Times New Roman"/>
          <w:color w:val="auto"/>
          <w:sz w:val="28"/>
          <w:szCs w:val="28"/>
          <w:lang w:eastAsia="ru-RU"/>
        </w:rPr>
        <w:t>ри высокой акти</w:t>
      </w:r>
      <w:r>
        <w:rPr>
          <w:rFonts w:eastAsia="Times New Roman"/>
          <w:color w:val="auto"/>
          <w:sz w:val="28"/>
          <w:szCs w:val="28"/>
          <w:lang w:eastAsia="ru-RU"/>
        </w:rPr>
        <w:t>вности и декомпенсации цирроза</w:t>
      </w:r>
      <w:r w:rsidR="007C409C" w:rsidRPr="00801006"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625786" w:rsidRPr="00BD6F58" w:rsidRDefault="000B74C1" w:rsidP="00F87974">
      <w:pPr>
        <w:pStyle w:val="Default"/>
        <w:numPr>
          <w:ilvl w:val="0"/>
          <w:numId w:val="3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>д</w:t>
      </w:r>
      <w:r w:rsidR="00625786" w:rsidRPr="00BD6F58">
        <w:rPr>
          <w:color w:val="auto"/>
          <w:sz w:val="28"/>
          <w:szCs w:val="28"/>
          <w:shd w:val="clear" w:color="auto" w:fill="FFFFFF"/>
        </w:rPr>
        <w:t>иета, направленная на уменьшение поступления меди в организм - ограничиваются продукты с высоким содержанием меди (печень, креветки, орехи, шоколад, грибы</w:t>
      </w:r>
      <w:r w:rsidR="00625786" w:rsidRPr="00F87974">
        <w:rPr>
          <w:color w:val="auto"/>
          <w:sz w:val="28"/>
          <w:szCs w:val="28"/>
          <w:shd w:val="clear" w:color="auto" w:fill="FFFFFF"/>
        </w:rPr>
        <w:t>), таблица</w:t>
      </w:r>
      <w:r w:rsidR="00F87974">
        <w:rPr>
          <w:color w:val="auto"/>
          <w:sz w:val="28"/>
          <w:szCs w:val="28"/>
          <w:shd w:val="clear" w:color="auto" w:fill="FFFFFF"/>
        </w:rPr>
        <w:t xml:space="preserve"> 6</w:t>
      </w:r>
      <w:r w:rsidR="00625786" w:rsidRPr="00BD6F58">
        <w:rPr>
          <w:color w:val="auto"/>
          <w:sz w:val="28"/>
          <w:szCs w:val="28"/>
          <w:shd w:val="clear" w:color="auto" w:fill="FFFFFF"/>
        </w:rPr>
        <w:t xml:space="preserve">. </w:t>
      </w:r>
      <w:r w:rsidR="00142C56" w:rsidRPr="00BD6F58">
        <w:rPr>
          <w:color w:val="auto"/>
          <w:sz w:val="28"/>
          <w:szCs w:val="28"/>
          <w:shd w:val="clear" w:color="auto" w:fill="FFFFFF"/>
        </w:rPr>
        <w:t>Диетическое всасывание меди должно быть менее чем 1,0 мг в день [</w:t>
      </w:r>
      <w:r w:rsidR="00BD6F58">
        <w:rPr>
          <w:color w:val="auto"/>
          <w:sz w:val="28"/>
          <w:szCs w:val="28"/>
          <w:shd w:val="clear" w:color="auto" w:fill="FFFFFF"/>
        </w:rPr>
        <w:t>9</w:t>
      </w:r>
      <w:r w:rsidR="00142C56" w:rsidRPr="00BD6F58">
        <w:rPr>
          <w:color w:val="auto"/>
          <w:sz w:val="28"/>
          <w:szCs w:val="28"/>
          <w:shd w:val="clear" w:color="auto" w:fill="FFFFFF"/>
        </w:rPr>
        <w:t>].</w:t>
      </w:r>
      <w:r>
        <w:rPr>
          <w:color w:val="auto"/>
          <w:sz w:val="28"/>
          <w:szCs w:val="28"/>
          <w:shd w:val="clear" w:color="auto" w:fill="FFFFFF"/>
        </w:rPr>
        <w:t xml:space="preserve"> </w:t>
      </w:r>
      <w:r w:rsidR="00625786" w:rsidRPr="00BD6F58">
        <w:rPr>
          <w:color w:val="auto"/>
          <w:sz w:val="28"/>
          <w:szCs w:val="28"/>
          <w:shd w:val="clear" w:color="auto" w:fill="FFFFFF"/>
        </w:rPr>
        <w:t>Запрещается использовать медную посуду для приготовления пищи и еды. Необходимо избегать витаминные и минеральные препараты, содержащие медь.</w:t>
      </w:r>
    </w:p>
    <w:p w:rsidR="007C409C" w:rsidRPr="00801006" w:rsidRDefault="000B74C1" w:rsidP="00F87974">
      <w:pPr>
        <w:pStyle w:val="Default"/>
        <w:numPr>
          <w:ilvl w:val="0"/>
          <w:numId w:val="3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>п</w:t>
      </w:r>
      <w:r w:rsidR="00895B02" w:rsidRPr="00801006">
        <w:rPr>
          <w:color w:val="auto"/>
          <w:sz w:val="28"/>
          <w:szCs w:val="28"/>
          <w:shd w:val="clear" w:color="auto" w:fill="FFFFFF"/>
        </w:rPr>
        <w:t>итание</w:t>
      </w:r>
      <w:r w:rsidR="00DB4A2E" w:rsidRPr="00801006">
        <w:rPr>
          <w:color w:val="auto"/>
          <w:sz w:val="28"/>
          <w:szCs w:val="28"/>
          <w:shd w:val="clear" w:color="auto" w:fill="FFFFFF"/>
        </w:rPr>
        <w:t xml:space="preserve"> по возрасту</w:t>
      </w:r>
      <w:r w:rsidR="001C7BB8" w:rsidRPr="00801006">
        <w:rPr>
          <w:color w:val="auto"/>
          <w:sz w:val="28"/>
          <w:szCs w:val="28"/>
          <w:shd w:val="clear" w:color="auto" w:fill="FFFFFF"/>
        </w:rPr>
        <w:t xml:space="preserve">, </w:t>
      </w:r>
      <w:r w:rsidR="00625786" w:rsidRPr="00801006">
        <w:rPr>
          <w:color w:val="auto"/>
          <w:sz w:val="28"/>
          <w:szCs w:val="28"/>
          <w:shd w:val="clear" w:color="auto" w:fill="FFFFFF"/>
        </w:rPr>
        <w:t xml:space="preserve">при печеночной форме - </w:t>
      </w:r>
      <w:r w:rsidR="001C7BB8" w:rsidRPr="00801006">
        <w:rPr>
          <w:color w:val="auto"/>
          <w:sz w:val="28"/>
          <w:szCs w:val="28"/>
          <w:shd w:val="clear" w:color="auto" w:fill="FFFFFF"/>
        </w:rPr>
        <w:t>диета №5 по Певзнеру</w:t>
      </w:r>
      <w:r w:rsidR="00625786" w:rsidRPr="00801006">
        <w:rPr>
          <w:color w:val="auto"/>
          <w:sz w:val="28"/>
          <w:szCs w:val="28"/>
          <w:shd w:val="clear" w:color="auto" w:fill="FFFFFF"/>
        </w:rPr>
        <w:t>,</w:t>
      </w:r>
      <w:r w:rsidR="00712F50" w:rsidRPr="00801006">
        <w:rPr>
          <w:color w:val="auto"/>
          <w:sz w:val="28"/>
          <w:szCs w:val="28"/>
          <w:shd w:val="clear" w:color="auto" w:fill="FFFFFF"/>
        </w:rPr>
        <w:t xml:space="preserve"> </w:t>
      </w:r>
      <w:r w:rsidR="001A7411" w:rsidRPr="00801006">
        <w:rPr>
          <w:color w:val="auto"/>
          <w:sz w:val="28"/>
          <w:szCs w:val="28"/>
          <w:shd w:val="clear" w:color="auto" w:fill="FFFFFF"/>
        </w:rPr>
        <w:t xml:space="preserve">при наличии отеков или асцита - </w:t>
      </w:r>
      <w:r w:rsidR="00DB4A2E" w:rsidRPr="00801006">
        <w:rPr>
          <w:color w:val="auto"/>
          <w:sz w:val="28"/>
          <w:szCs w:val="28"/>
          <w:shd w:val="clear" w:color="auto" w:fill="FFFFFF"/>
        </w:rPr>
        <w:t>ограничение поваренной соли и жидкости с оценкой баланса жидкости</w:t>
      </w:r>
      <w:r w:rsidR="00712F50" w:rsidRPr="00801006">
        <w:rPr>
          <w:color w:val="auto"/>
          <w:sz w:val="28"/>
          <w:szCs w:val="28"/>
          <w:shd w:val="clear" w:color="auto" w:fill="FFFFFF"/>
        </w:rPr>
        <w:t>.</w:t>
      </w:r>
    </w:p>
    <w:p w:rsidR="007C047F" w:rsidRPr="00801006" w:rsidRDefault="007C047F" w:rsidP="00801006">
      <w:pPr>
        <w:pStyle w:val="Default"/>
        <w:tabs>
          <w:tab w:val="left" w:pos="420"/>
        </w:tabs>
        <w:snapToGrid w:val="0"/>
        <w:jc w:val="both"/>
        <w:rPr>
          <w:sz w:val="28"/>
          <w:szCs w:val="28"/>
          <w:lang w:eastAsia="ja-JP"/>
        </w:rPr>
      </w:pPr>
    </w:p>
    <w:p w:rsidR="00BD6F58" w:rsidRPr="000B74C1" w:rsidRDefault="007C047F" w:rsidP="00801006">
      <w:pPr>
        <w:adjustRightInd w:val="0"/>
        <w:snapToGri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 xml:space="preserve">Таблица </w:t>
      </w:r>
      <w:r w:rsidR="00F87974"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>6</w:t>
      </w:r>
      <w:r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 xml:space="preserve"> - Содержание меди в некоторых продуктах питания</w:t>
      </w:r>
      <w:r w:rsidR="000B74C1"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>.</w:t>
      </w:r>
      <w:r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 xml:space="preserve"> </w:t>
      </w:r>
    </w:p>
    <w:tbl>
      <w:tblPr>
        <w:tblW w:w="1020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1980"/>
        <w:gridCol w:w="2698"/>
        <w:gridCol w:w="2268"/>
      </w:tblGrid>
      <w:tr w:rsidR="007C047F" w:rsidRPr="00BD6F58" w:rsidTr="000B74C1">
        <w:trPr>
          <w:trHeight w:val="222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Продукт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Медь, мг в 100г</w:t>
            </w:r>
          </w:p>
        </w:tc>
        <w:tc>
          <w:tcPr>
            <w:tcW w:w="26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Медь, мг в 100г</w:t>
            </w:r>
          </w:p>
        </w:tc>
      </w:tr>
      <w:tr w:rsidR="007C047F" w:rsidRPr="00BD6F58" w:rsidTr="000B74C1">
        <w:trPr>
          <w:trHeight w:val="219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Печень телячья жареная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23,9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Малина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Печень баранья жареная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13,5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Абрикос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Устрицы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Редис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0,150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Угри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Яйца  куриные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0,150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Дрожжи сухие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0,140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Какао-порошок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Свекла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0,140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Пюре томатное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Баклажан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Семена подсолнечника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Киви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0,135</w:t>
            </w:r>
          </w:p>
        </w:tc>
      </w:tr>
      <w:tr w:rsidR="007C047F" w:rsidRPr="00BD6F58" w:rsidTr="000B74C1">
        <w:trPr>
          <w:trHeight w:val="221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Орехи кешью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Чеснок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Креветки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Крыжовник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Крабы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Смородиначерная</w:t>
            </w:r>
            <w:proofErr w:type="spellEnd"/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Орехи бразильские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Земляника садовая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Семена тыквенные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Салат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Семена кунжута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Груша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Тахини</w:t>
            </w:r>
            <w:proofErr w:type="spellEnd"/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Капуста брокколи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lastRenderedPageBreak/>
              <w:t>Омары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Яблоки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0,110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Орехи грецкие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Помидор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0,110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Орехи кедровые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Редька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Фундук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Огурцы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Арахис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Перец  красный сладкий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Кальмары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Вишня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Миндаль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Лук  зеленый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0,092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Фисташки жареные соленые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Слива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0,087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Смородина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0,085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Горошек зеленый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0,75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Морковь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0,080</w:t>
            </w:r>
          </w:p>
        </w:tc>
      </w:tr>
      <w:tr w:rsidR="007C047F" w:rsidRPr="00BD6F58" w:rsidTr="000B74C1">
        <w:trPr>
          <w:trHeight w:val="236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Арахисовое масло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6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Виноград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0,080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Грибы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Капуста зеленая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Чечевица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0,66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Чеддер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Греча ядрица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0,64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российский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рис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0,560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рассольный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геркулес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0,450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Апельсин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0,067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кукуруза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0,290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адыгейский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0,060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лимон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0,240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Дыня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0,047</w:t>
            </w:r>
          </w:p>
        </w:tc>
      </w:tr>
    </w:tbl>
    <w:p w:rsidR="002711AB" w:rsidRDefault="002711AB" w:rsidP="00801006">
      <w:pPr>
        <w:pStyle w:val="Default"/>
        <w:tabs>
          <w:tab w:val="left" w:pos="420"/>
        </w:tabs>
        <w:snapToGrid w:val="0"/>
        <w:ind w:firstLine="567"/>
        <w:jc w:val="both"/>
        <w:rPr>
          <w:b/>
          <w:bCs/>
          <w:sz w:val="28"/>
          <w:szCs w:val="28"/>
        </w:rPr>
      </w:pPr>
    </w:p>
    <w:p w:rsidR="00895B02" w:rsidRPr="00801006" w:rsidRDefault="000B00A8" w:rsidP="000B74C1">
      <w:pPr>
        <w:pStyle w:val="Default"/>
        <w:tabs>
          <w:tab w:val="left" w:pos="420"/>
        </w:tabs>
        <w:snapToGrid w:val="0"/>
        <w:jc w:val="both"/>
        <w:rPr>
          <w:color w:val="auto"/>
          <w:sz w:val="28"/>
          <w:szCs w:val="28"/>
          <w:shd w:val="clear" w:color="auto" w:fill="FFFFFF"/>
        </w:rPr>
      </w:pPr>
      <w:r w:rsidRPr="00801006">
        <w:rPr>
          <w:b/>
          <w:bCs/>
          <w:sz w:val="28"/>
          <w:szCs w:val="28"/>
        </w:rPr>
        <w:t>5.3</w:t>
      </w:r>
      <w:r w:rsidR="00B71BBE" w:rsidRPr="00801006">
        <w:rPr>
          <w:b/>
          <w:bCs/>
          <w:sz w:val="28"/>
          <w:szCs w:val="28"/>
        </w:rPr>
        <w:t xml:space="preserve"> </w:t>
      </w:r>
      <w:r w:rsidR="005A19DA" w:rsidRPr="00801006">
        <w:rPr>
          <w:b/>
          <w:sz w:val="28"/>
          <w:szCs w:val="28"/>
        </w:rPr>
        <w:t>Медикаментозное лечение</w:t>
      </w:r>
      <w:r w:rsidR="000B74C1">
        <w:rPr>
          <w:b/>
          <w:sz w:val="28"/>
          <w:szCs w:val="28"/>
        </w:rPr>
        <w:t xml:space="preserve"> </w:t>
      </w:r>
      <w:r w:rsidR="000B74C1" w:rsidRPr="000B74C1">
        <w:rPr>
          <w:rFonts w:eastAsia="MS Mincho"/>
          <w:b/>
          <w:sz w:val="28"/>
          <w:szCs w:val="28"/>
          <w:lang w:eastAsia="ja-JP"/>
        </w:rPr>
        <w:t>[</w:t>
      </w:r>
      <w:r w:rsidR="000B74C1" w:rsidRPr="000B74C1">
        <w:rPr>
          <w:b/>
          <w:sz w:val="28"/>
          <w:szCs w:val="28"/>
        </w:rPr>
        <w:t>10,11</w:t>
      </w:r>
      <w:r w:rsidR="000B74C1" w:rsidRPr="000B74C1">
        <w:rPr>
          <w:rFonts w:eastAsia="MS Mincho"/>
          <w:b/>
          <w:sz w:val="28"/>
          <w:szCs w:val="28"/>
          <w:lang w:eastAsia="ja-JP"/>
        </w:rPr>
        <w:t>]</w:t>
      </w:r>
      <w:r w:rsidR="00333E1C" w:rsidRPr="000B74C1">
        <w:rPr>
          <w:b/>
          <w:sz w:val="28"/>
          <w:szCs w:val="28"/>
        </w:rPr>
        <w:t>:</w:t>
      </w:r>
    </w:p>
    <w:p w:rsidR="00613C0E" w:rsidRPr="00801006" w:rsidRDefault="00613C0E" w:rsidP="000B74C1">
      <w:pPr>
        <w:pStyle w:val="a"/>
        <w:numPr>
          <w:ilvl w:val="0"/>
          <w:numId w:val="0"/>
        </w:numPr>
        <w:snapToGrid w:val="0"/>
        <w:spacing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 xml:space="preserve">Современная патогенетическая терапия ГЛД основана на использовании </w:t>
      </w:r>
      <w:proofErr w:type="spellStart"/>
      <w:r w:rsidRPr="00801006">
        <w:rPr>
          <w:rFonts w:ascii="Times New Roman" w:hAnsi="Times New Roman"/>
          <w:sz w:val="28"/>
          <w:szCs w:val="28"/>
        </w:rPr>
        <w:t>медьэлиминирующих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препаратов </w:t>
      </w:r>
      <w:r w:rsidRPr="00801006">
        <w:rPr>
          <w:rFonts w:ascii="Times New Roman" w:eastAsia="MS Mincho" w:hAnsi="Times New Roman"/>
          <w:sz w:val="28"/>
          <w:szCs w:val="28"/>
          <w:lang w:eastAsia="ja-JP"/>
        </w:rPr>
        <w:t>[</w:t>
      </w:r>
      <w:r w:rsidR="00BD6F58" w:rsidRPr="00BD6F58">
        <w:rPr>
          <w:rFonts w:ascii="Times New Roman" w:hAnsi="Times New Roman"/>
          <w:sz w:val="28"/>
          <w:szCs w:val="28"/>
        </w:rPr>
        <w:t>10</w:t>
      </w:r>
      <w:r w:rsidR="00330053">
        <w:rPr>
          <w:rFonts w:ascii="Times New Roman" w:hAnsi="Times New Roman"/>
          <w:sz w:val="28"/>
          <w:szCs w:val="28"/>
        </w:rPr>
        <w:t>,11</w:t>
      </w:r>
      <w:r w:rsidRPr="00801006">
        <w:rPr>
          <w:rFonts w:ascii="Times New Roman" w:eastAsia="MS Mincho" w:hAnsi="Times New Roman"/>
          <w:sz w:val="28"/>
          <w:szCs w:val="28"/>
          <w:lang w:eastAsia="ja-JP"/>
        </w:rPr>
        <w:t>]</w:t>
      </w:r>
      <w:r w:rsidRPr="00801006">
        <w:rPr>
          <w:rFonts w:ascii="Times New Roman" w:hAnsi="Times New Roman"/>
          <w:sz w:val="28"/>
          <w:szCs w:val="28"/>
        </w:rPr>
        <w:t>, главным образом 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пеницилламина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01006">
        <w:rPr>
          <w:rFonts w:ascii="Times New Roman" w:hAnsi="Times New Roman"/>
          <w:sz w:val="28"/>
          <w:szCs w:val="28"/>
        </w:rPr>
        <w:t>триентина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</w:t>
      </w:r>
      <w:r w:rsidRPr="00801006">
        <w:rPr>
          <w:rFonts w:ascii="Times New Roman" w:hAnsi="Times New Roman"/>
          <w:spacing w:val="-3"/>
          <w:sz w:val="28"/>
          <w:szCs w:val="28"/>
        </w:rPr>
        <w:t>и солей цинка. Д-</w:t>
      </w:r>
      <w:proofErr w:type="spellStart"/>
      <w:r w:rsidRPr="00801006">
        <w:rPr>
          <w:rFonts w:ascii="Times New Roman" w:hAnsi="Times New Roman"/>
          <w:spacing w:val="-3"/>
          <w:sz w:val="28"/>
          <w:szCs w:val="28"/>
        </w:rPr>
        <w:t>пеницилламин</w:t>
      </w:r>
      <w:proofErr w:type="spellEnd"/>
      <w:r w:rsidRPr="00801006">
        <w:rPr>
          <w:rFonts w:ascii="Times New Roman" w:hAnsi="Times New Roman"/>
          <w:spacing w:val="-3"/>
          <w:sz w:val="28"/>
          <w:szCs w:val="28"/>
        </w:rPr>
        <w:t xml:space="preserve"> и </w:t>
      </w:r>
      <w:proofErr w:type="spellStart"/>
      <w:r w:rsidRPr="00801006">
        <w:rPr>
          <w:rFonts w:ascii="Times New Roman" w:hAnsi="Times New Roman"/>
          <w:spacing w:val="-3"/>
          <w:sz w:val="28"/>
          <w:szCs w:val="28"/>
        </w:rPr>
        <w:t>триентин</w:t>
      </w:r>
      <w:proofErr w:type="spellEnd"/>
      <w:r w:rsidRPr="00801006">
        <w:rPr>
          <w:rFonts w:ascii="Times New Roman" w:hAnsi="Times New Roman"/>
          <w:spacing w:val="-3"/>
          <w:sz w:val="28"/>
          <w:szCs w:val="28"/>
        </w:rPr>
        <w:t xml:space="preserve"> – хелатные комплексоны, образующие с медью прочные соединения, которые легко выводятся из организма с мочой.</w:t>
      </w:r>
    </w:p>
    <w:p w:rsidR="009E2322" w:rsidRPr="00801006" w:rsidRDefault="0008660B" w:rsidP="000B74C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>Препаратом выбора при ГЛД является 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</w:t>
      </w:r>
      <w:proofErr w:type="spellEnd"/>
      <w:r w:rsidRPr="00801006">
        <w:rPr>
          <w:rFonts w:ascii="Times New Roman" w:hAnsi="Times New Roman"/>
          <w:sz w:val="28"/>
          <w:szCs w:val="28"/>
        </w:rPr>
        <w:t>. Лечение начинают с небольшой дозы с постепенным увеличением ее до терапевтической</w:t>
      </w:r>
      <w:r w:rsidR="0049493C" w:rsidRPr="00801006">
        <w:rPr>
          <w:rFonts w:ascii="Times New Roman" w:hAnsi="Times New Roman"/>
          <w:sz w:val="28"/>
          <w:szCs w:val="28"/>
        </w:rPr>
        <w:t>,</w:t>
      </w:r>
      <w:r w:rsidRPr="00801006">
        <w:rPr>
          <w:rFonts w:ascii="Times New Roman" w:hAnsi="Times New Roman"/>
          <w:sz w:val="28"/>
          <w:szCs w:val="28"/>
        </w:rPr>
        <w:t xml:space="preserve"> под контролем выделения меди с мочой. 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Начальные дозы составляют 250-500 мг/</w:t>
      </w:r>
      <w:proofErr w:type="spellStart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сут</w:t>
      </w:r>
      <w:proofErr w:type="spellEnd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с постепенным (каждые 4-7 дней) увеличением дозы на 250 мг до лечебной дозировки 1000-1500 мг/</w:t>
      </w:r>
      <w:proofErr w:type="spellStart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сут</w:t>
      </w:r>
      <w:proofErr w:type="spellEnd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, которая дается в 2-4 приема.</w:t>
      </w:r>
      <w:r w:rsidR="00EE051F" w:rsidRPr="00801006">
        <w:rPr>
          <w:rFonts w:ascii="Times New Roman" w:hAnsi="Times New Roman"/>
          <w:sz w:val="28"/>
          <w:szCs w:val="28"/>
        </w:rPr>
        <w:t xml:space="preserve">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Д-</w:t>
      </w:r>
      <w:proofErr w:type="spellStart"/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пеницилламин</w:t>
      </w:r>
      <w:proofErr w:type="spellEnd"/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назначается за 1 час или через 2 часа после приема пищи, т.к. еда снижает кишечную абсорбцию препарата. </w:t>
      </w:r>
      <w:r w:rsidRPr="00801006">
        <w:rPr>
          <w:rFonts w:ascii="Times New Roman" w:hAnsi="Times New Roman"/>
          <w:sz w:val="28"/>
          <w:szCs w:val="28"/>
        </w:rPr>
        <w:t xml:space="preserve">Когда клиническое состояние пациента стабилизируется, а экскреция меди с мочой снизится, дозу препарата уменьшают.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На фоне приема </w:t>
      </w:r>
      <w:r w:rsidR="0049493C" w:rsidRPr="00801006">
        <w:rPr>
          <w:rFonts w:ascii="Times New Roman" w:hAnsi="Times New Roman"/>
          <w:sz w:val="28"/>
          <w:szCs w:val="28"/>
        </w:rPr>
        <w:t>Д-</w:t>
      </w:r>
      <w:proofErr w:type="spellStart"/>
      <w:r w:rsidR="0049493C" w:rsidRPr="00801006">
        <w:rPr>
          <w:rFonts w:ascii="Times New Roman" w:hAnsi="Times New Roman"/>
          <w:sz w:val="28"/>
          <w:szCs w:val="28"/>
        </w:rPr>
        <w:t>пеницилламина</w:t>
      </w:r>
      <w:proofErr w:type="spellEnd"/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у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больных со смешанной (неврологической) формой БВ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может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отмечат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ь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ся ухудшение неврологической симптоматики,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обусловленное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индуцированной высокой мобилизаци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и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меди из печени и отложением ее в базальных ядрах головного мозга, что провоцирует или усиливает неврологическую симптоматику.</w:t>
      </w:r>
      <w:r w:rsidR="00EE051F" w:rsidRPr="00801006">
        <w:rPr>
          <w:rFonts w:ascii="Times New Roman" w:hAnsi="Times New Roman"/>
          <w:sz w:val="28"/>
          <w:szCs w:val="28"/>
        </w:rPr>
        <w:t xml:space="preserve"> </w:t>
      </w:r>
      <w:r w:rsidRPr="00801006">
        <w:rPr>
          <w:rFonts w:ascii="Times New Roman" w:hAnsi="Times New Roman"/>
          <w:sz w:val="28"/>
          <w:szCs w:val="28"/>
        </w:rPr>
        <w:t xml:space="preserve">Побочные явления на фоне терапии </w:t>
      </w:r>
      <w:proofErr w:type="spellStart"/>
      <w:r w:rsidRPr="00801006">
        <w:rPr>
          <w:rFonts w:ascii="Times New Roman" w:hAnsi="Times New Roman"/>
          <w:sz w:val="28"/>
          <w:szCs w:val="28"/>
        </w:rPr>
        <w:t>Д-пе</w:t>
      </w:r>
      <w:r w:rsidRPr="00801006">
        <w:rPr>
          <w:rFonts w:ascii="Times New Roman" w:hAnsi="Times New Roman"/>
          <w:sz w:val="28"/>
          <w:szCs w:val="28"/>
        </w:rPr>
        <w:softHyphen/>
        <w:t>ницилламином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(лихорадка, кожная сыпь, тромбоцитопения, лейкопения и пр.) наблюдаются у 25% пациентов. </w:t>
      </w:r>
      <w:r w:rsidR="00EE051F" w:rsidRPr="00801006">
        <w:rPr>
          <w:rFonts w:ascii="Times New Roman" w:hAnsi="Times New Roman"/>
          <w:sz w:val="28"/>
          <w:szCs w:val="28"/>
        </w:rPr>
        <w:t xml:space="preserve">Возможно развитие подострой токсической реакции в виде протеинурии, угнетения костномозгового кровообращения или хронического токсического действия на кожу (преждевременное старение, дефекты в формировании рубцовой ткани, </w:t>
      </w:r>
      <w:proofErr w:type="spellStart"/>
      <w:r w:rsidR="00EE051F" w:rsidRPr="00801006">
        <w:rPr>
          <w:rFonts w:ascii="Times New Roman" w:hAnsi="Times New Roman"/>
          <w:sz w:val="28"/>
          <w:szCs w:val="28"/>
        </w:rPr>
        <w:t>серпингинозный</w:t>
      </w:r>
      <w:proofErr w:type="spellEnd"/>
      <w:r w:rsidR="00EE051F" w:rsidRPr="00801006">
        <w:rPr>
          <w:rFonts w:ascii="Times New Roman" w:hAnsi="Times New Roman"/>
          <w:sz w:val="28"/>
          <w:szCs w:val="28"/>
        </w:rPr>
        <w:t xml:space="preserve"> перфорирующий </w:t>
      </w:r>
      <w:proofErr w:type="spellStart"/>
      <w:r w:rsidR="00EE051F" w:rsidRPr="00801006">
        <w:rPr>
          <w:rFonts w:ascii="Times New Roman" w:hAnsi="Times New Roman"/>
          <w:sz w:val="28"/>
          <w:szCs w:val="28"/>
        </w:rPr>
        <w:t>эластоз</w:t>
      </w:r>
      <w:proofErr w:type="spellEnd"/>
      <w:r w:rsidR="00EE051F" w:rsidRPr="00801006">
        <w:rPr>
          <w:rFonts w:ascii="Times New Roman" w:hAnsi="Times New Roman"/>
          <w:sz w:val="28"/>
          <w:szCs w:val="28"/>
        </w:rPr>
        <w:t xml:space="preserve">, вследствие токсического воздействия на коллагеновые волокна, возможно развитие слабости сосудистой стенки), иммунную систему с развитием аутоиммунных заболеваний (системная красная волчанка, артриты, повышение </w:t>
      </w:r>
      <w:r w:rsidR="00EE051F" w:rsidRPr="00801006">
        <w:rPr>
          <w:rFonts w:ascii="Times New Roman" w:hAnsi="Times New Roman"/>
          <w:sz w:val="28"/>
          <w:szCs w:val="28"/>
        </w:rPr>
        <w:lastRenderedPageBreak/>
        <w:t>антинуклеарного фактора), а также снижение резистентности к инфекциям.</w:t>
      </w:r>
      <w:r w:rsidR="0049493C" w:rsidRPr="00801006">
        <w:rPr>
          <w:rFonts w:ascii="Times New Roman" w:hAnsi="Times New Roman"/>
          <w:sz w:val="28"/>
          <w:szCs w:val="28"/>
        </w:rPr>
        <w:t xml:space="preserve"> </w:t>
      </w:r>
      <w:r w:rsidRPr="00801006">
        <w:rPr>
          <w:rFonts w:ascii="Times New Roman" w:hAnsi="Times New Roman"/>
          <w:sz w:val="28"/>
          <w:szCs w:val="28"/>
        </w:rPr>
        <w:t xml:space="preserve">Прием препарата прекращают, после исчезновения побочных эффектов возобновляют с минимальной дозы. </w:t>
      </w:r>
    </w:p>
    <w:p w:rsidR="009E2322" w:rsidRPr="00801006" w:rsidRDefault="009E2322" w:rsidP="000B74C1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>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является антагонистом пиридоксина, поэтому к терапии </w:t>
      </w:r>
      <w:r w:rsidR="0049493C" w:rsidRPr="00801006">
        <w:rPr>
          <w:rFonts w:ascii="Times New Roman" w:hAnsi="Times New Roman"/>
          <w:sz w:val="28"/>
          <w:szCs w:val="28"/>
        </w:rPr>
        <w:t>след</w:t>
      </w:r>
      <w:r w:rsidRPr="00801006">
        <w:rPr>
          <w:rFonts w:ascii="Times New Roman" w:hAnsi="Times New Roman"/>
          <w:sz w:val="28"/>
          <w:szCs w:val="28"/>
        </w:rPr>
        <w:t>у</w:t>
      </w:r>
      <w:r w:rsidR="0049493C" w:rsidRPr="00801006">
        <w:rPr>
          <w:rFonts w:ascii="Times New Roman" w:hAnsi="Times New Roman"/>
          <w:sz w:val="28"/>
          <w:szCs w:val="28"/>
        </w:rPr>
        <w:t>е</w:t>
      </w:r>
      <w:r w:rsidRPr="00801006">
        <w:rPr>
          <w:rFonts w:ascii="Times New Roman" w:hAnsi="Times New Roman"/>
          <w:sz w:val="28"/>
          <w:szCs w:val="28"/>
        </w:rPr>
        <w:t>т добавить пиридоксин в дозе 25</w:t>
      </w:r>
      <w:r w:rsidR="00EE051F" w:rsidRPr="00801006">
        <w:rPr>
          <w:rFonts w:ascii="Times New Roman" w:hAnsi="Times New Roman"/>
          <w:sz w:val="28"/>
          <w:szCs w:val="28"/>
        </w:rPr>
        <w:t>-50</w:t>
      </w:r>
      <w:r w:rsidRPr="00801006">
        <w:rPr>
          <w:rFonts w:ascii="Times New Roman" w:hAnsi="Times New Roman"/>
          <w:sz w:val="28"/>
          <w:szCs w:val="28"/>
        </w:rPr>
        <w:t xml:space="preserve"> мг в </w:t>
      </w:r>
      <w:r w:rsidR="00EE051F" w:rsidRPr="00801006">
        <w:rPr>
          <w:rFonts w:ascii="Times New Roman" w:hAnsi="Times New Roman"/>
          <w:sz w:val="28"/>
          <w:szCs w:val="28"/>
        </w:rPr>
        <w:t>сутки</w:t>
      </w:r>
      <w:r w:rsidRPr="00801006">
        <w:rPr>
          <w:rFonts w:ascii="Times New Roman" w:hAnsi="Times New Roman"/>
          <w:sz w:val="28"/>
          <w:szCs w:val="28"/>
        </w:rPr>
        <w:t>.</w:t>
      </w:r>
    </w:p>
    <w:p w:rsidR="0008660B" w:rsidRPr="00801006" w:rsidRDefault="009E2322" w:rsidP="000B74C1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 xml:space="preserve"> </w:t>
      </w:r>
      <w:r w:rsidR="0008660B" w:rsidRPr="00801006">
        <w:rPr>
          <w:rFonts w:ascii="Times New Roman" w:hAnsi="Times New Roman"/>
          <w:sz w:val="28"/>
          <w:szCs w:val="28"/>
        </w:rPr>
        <w:t>При выраженной и сохраняющейся непереносимо</w:t>
      </w:r>
      <w:r w:rsidR="0008660B" w:rsidRPr="00801006">
        <w:rPr>
          <w:rFonts w:ascii="Times New Roman" w:hAnsi="Times New Roman"/>
          <w:spacing w:val="-3"/>
          <w:sz w:val="28"/>
          <w:szCs w:val="28"/>
        </w:rPr>
        <w:t>сти Д-</w:t>
      </w:r>
      <w:proofErr w:type="spellStart"/>
      <w:r w:rsidR="0008660B" w:rsidRPr="00801006">
        <w:rPr>
          <w:rFonts w:ascii="Times New Roman" w:hAnsi="Times New Roman"/>
          <w:spacing w:val="-3"/>
          <w:sz w:val="28"/>
          <w:szCs w:val="28"/>
        </w:rPr>
        <w:t>пеницилламина</w:t>
      </w:r>
      <w:proofErr w:type="spellEnd"/>
      <w:r w:rsidR="0008660B" w:rsidRPr="00801006">
        <w:rPr>
          <w:rFonts w:ascii="Times New Roman" w:hAnsi="Times New Roman"/>
          <w:spacing w:val="-3"/>
          <w:sz w:val="28"/>
          <w:szCs w:val="28"/>
        </w:rPr>
        <w:t xml:space="preserve"> назначаются препараты цинка</w:t>
      </w:r>
      <w:r w:rsidR="0008660B" w:rsidRPr="00801006">
        <w:rPr>
          <w:rFonts w:ascii="Times New Roman" w:hAnsi="Times New Roman"/>
          <w:sz w:val="28"/>
          <w:szCs w:val="28"/>
        </w:rPr>
        <w:t>.</w:t>
      </w:r>
    </w:p>
    <w:p w:rsidR="0008660B" w:rsidRPr="00801006" w:rsidRDefault="0008660B" w:rsidP="000B74C1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 xml:space="preserve">Цинк (оксид, сульфат, ацетат) индуцирует синтез </w:t>
      </w:r>
      <w:proofErr w:type="spellStart"/>
      <w:r w:rsidRPr="00801006">
        <w:rPr>
          <w:rFonts w:ascii="Times New Roman" w:hAnsi="Times New Roman"/>
          <w:sz w:val="28"/>
          <w:szCs w:val="28"/>
        </w:rPr>
        <w:t>медьсвязывающих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б</w:t>
      </w:r>
      <w:r w:rsidR="008343A8">
        <w:rPr>
          <w:rFonts w:ascii="Times New Roman" w:hAnsi="Times New Roman"/>
          <w:sz w:val="28"/>
          <w:szCs w:val="28"/>
        </w:rPr>
        <w:t>елков (</w:t>
      </w:r>
      <w:proofErr w:type="spellStart"/>
      <w:r w:rsidR="008343A8">
        <w:rPr>
          <w:rFonts w:ascii="Times New Roman" w:hAnsi="Times New Roman"/>
          <w:sz w:val="28"/>
          <w:szCs w:val="28"/>
        </w:rPr>
        <w:t>металлотионинов</w:t>
      </w:r>
      <w:proofErr w:type="spellEnd"/>
      <w:r w:rsidR="008343A8">
        <w:rPr>
          <w:rFonts w:ascii="Times New Roman" w:hAnsi="Times New Roman"/>
          <w:sz w:val="28"/>
          <w:szCs w:val="28"/>
        </w:rPr>
        <w:t>) в эпите</w:t>
      </w:r>
      <w:r w:rsidRPr="00801006">
        <w:rPr>
          <w:rFonts w:ascii="Times New Roman" w:hAnsi="Times New Roman"/>
          <w:sz w:val="28"/>
          <w:szCs w:val="28"/>
        </w:rPr>
        <w:t xml:space="preserve">лии тонкой кишки и </w:t>
      </w:r>
      <w:proofErr w:type="spellStart"/>
      <w:r w:rsidRPr="00801006">
        <w:rPr>
          <w:rFonts w:ascii="Times New Roman" w:hAnsi="Times New Roman"/>
          <w:sz w:val="28"/>
          <w:szCs w:val="28"/>
        </w:rPr>
        <w:t>гепатоцитах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, что препятствует абсорбции меди в </w:t>
      </w:r>
      <w:r w:rsidR="008343A8">
        <w:rPr>
          <w:rFonts w:ascii="Times New Roman" w:hAnsi="Times New Roman"/>
          <w:sz w:val="28"/>
          <w:szCs w:val="28"/>
        </w:rPr>
        <w:t>портальную циркуляцию. При лече</w:t>
      </w:r>
      <w:r w:rsidRPr="00801006">
        <w:rPr>
          <w:rFonts w:ascii="Times New Roman" w:hAnsi="Times New Roman"/>
          <w:sz w:val="28"/>
          <w:szCs w:val="28"/>
        </w:rPr>
        <w:t>нии цинком медь выводится через кишечник. Рекомендуемая доза – 25 мг 3 раза в день, у детей и беременных в 2 раза меньше. Недостаточный ответ на лечение сопровождается повыше</w:t>
      </w:r>
      <w:r w:rsidR="008343A8">
        <w:rPr>
          <w:rFonts w:ascii="Times New Roman" w:hAnsi="Times New Roman"/>
          <w:sz w:val="28"/>
          <w:szCs w:val="28"/>
        </w:rPr>
        <w:t>нной экс</w:t>
      </w:r>
      <w:r w:rsidRPr="00801006">
        <w:rPr>
          <w:rFonts w:ascii="Times New Roman" w:hAnsi="Times New Roman"/>
          <w:sz w:val="28"/>
          <w:szCs w:val="28"/>
        </w:rPr>
        <w:t>крецией меди с мочой (более 125 мкг/</w:t>
      </w:r>
      <w:proofErr w:type="spellStart"/>
      <w:r w:rsidRPr="00801006">
        <w:rPr>
          <w:rFonts w:ascii="Times New Roman" w:hAnsi="Times New Roman"/>
          <w:sz w:val="28"/>
          <w:szCs w:val="28"/>
        </w:rPr>
        <w:t>сут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). Показаниями к назначению препаратов цинка являются: стойкий </w:t>
      </w:r>
      <w:proofErr w:type="spellStart"/>
      <w:r w:rsidRPr="00801006">
        <w:rPr>
          <w:rFonts w:ascii="Times New Roman" w:hAnsi="Times New Roman"/>
          <w:sz w:val="28"/>
          <w:szCs w:val="28"/>
        </w:rPr>
        <w:t>резидуальный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неврологический синдром, остающийся на фоне многолетней терапии Д- 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пеницилламином</w:t>
      </w:r>
      <w:proofErr w:type="spellEnd"/>
      <w:r w:rsidRPr="00801006">
        <w:rPr>
          <w:rFonts w:ascii="Times New Roman" w:hAnsi="Times New Roman"/>
          <w:sz w:val="28"/>
          <w:szCs w:val="28"/>
        </w:rPr>
        <w:t>; обострение неврологической и (или) печеночной симптоматики в начальной стадии терапии 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пеницилламина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; доклиническая и </w:t>
      </w:r>
      <w:proofErr w:type="spellStart"/>
      <w:r w:rsidRPr="00801006">
        <w:rPr>
          <w:rFonts w:ascii="Times New Roman" w:hAnsi="Times New Roman"/>
          <w:sz w:val="28"/>
          <w:szCs w:val="28"/>
        </w:rPr>
        <w:t>доневрологическая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стадии ГЛД. Лечение также проводится пожизненно.</w:t>
      </w:r>
    </w:p>
    <w:p w:rsidR="00DA5E2D" w:rsidRPr="001A7411" w:rsidRDefault="00DA5E2D" w:rsidP="001F2F24">
      <w:pPr>
        <w:tabs>
          <w:tab w:val="left" w:pos="420"/>
        </w:tabs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2003DA" w:rsidRPr="000B74C1" w:rsidRDefault="007C409C" w:rsidP="000B74C1">
      <w:pPr>
        <w:pStyle w:val="Default"/>
        <w:tabs>
          <w:tab w:val="left" w:pos="420"/>
        </w:tabs>
        <w:jc w:val="both"/>
        <w:rPr>
          <w:b/>
          <w:sz w:val="28"/>
          <w:szCs w:val="28"/>
        </w:rPr>
      </w:pPr>
      <w:r w:rsidRPr="000B74C1">
        <w:rPr>
          <w:b/>
          <w:sz w:val="28"/>
          <w:szCs w:val="28"/>
        </w:rPr>
        <w:t xml:space="preserve">Таблица 7 - </w:t>
      </w:r>
      <w:r w:rsidR="005B493B" w:rsidRPr="000B74C1">
        <w:rPr>
          <w:b/>
          <w:sz w:val="28"/>
          <w:szCs w:val="28"/>
        </w:rPr>
        <w:t>Перечень основных лекарственных средств (имеющ</w:t>
      </w:r>
      <w:r w:rsidR="002003DA" w:rsidRPr="000B74C1">
        <w:rPr>
          <w:b/>
          <w:sz w:val="28"/>
          <w:szCs w:val="28"/>
        </w:rPr>
        <w:t>их 100% вероятность применения)</w:t>
      </w:r>
      <w:r w:rsidR="000B74C1" w:rsidRPr="000B74C1">
        <w:rPr>
          <w:b/>
          <w:sz w:val="28"/>
          <w:szCs w:val="28"/>
        </w:rPr>
        <w:t>:</w:t>
      </w:r>
    </w:p>
    <w:p w:rsidR="00A4173D" w:rsidRDefault="00A4173D" w:rsidP="00A4173D">
      <w:pPr>
        <w:pStyle w:val="a5"/>
        <w:tabs>
          <w:tab w:val="left" w:pos="4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2407"/>
        <w:gridCol w:w="3403"/>
        <w:gridCol w:w="2092"/>
      </w:tblGrid>
      <w:tr w:rsidR="00A4173D" w:rsidRPr="00BA7EFE" w:rsidTr="00836C8A">
        <w:tc>
          <w:tcPr>
            <w:tcW w:w="1061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Лекарственная</w:t>
            </w:r>
          </w:p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200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11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Лекарственные средства</w:t>
            </w:r>
          </w:p>
        </w:tc>
        <w:tc>
          <w:tcPr>
            <w:tcW w:w="1696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100" w:hanging="2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1043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Уровень</w:t>
            </w:r>
          </w:p>
          <w:p w:rsidR="00A4173D" w:rsidRPr="0003526E" w:rsidRDefault="00A4173D" w:rsidP="00836C8A">
            <w:pPr>
              <w:tabs>
                <w:tab w:val="left" w:pos="420"/>
              </w:tabs>
              <w:spacing w:after="0" w:line="240" w:lineRule="auto"/>
              <w:ind w:left="-227" w:right="-170" w:firstLine="5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доказательности</w:t>
            </w:r>
          </w:p>
        </w:tc>
      </w:tr>
      <w:tr w:rsidR="0003526E" w:rsidRPr="00BA7EFE" w:rsidTr="00836C8A">
        <w:tc>
          <w:tcPr>
            <w:tcW w:w="1061" w:type="pct"/>
            <w:vMerge w:val="restart"/>
            <w:shd w:val="clear" w:color="auto" w:fill="auto"/>
          </w:tcPr>
          <w:p w:rsidR="0003526E" w:rsidRPr="0051015D" w:rsidRDefault="0003526E" w:rsidP="008E061E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03526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Хелатор</w:t>
            </w:r>
            <w:proofErr w:type="spellEnd"/>
            <w:r w:rsidRPr="0003526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меди</w:t>
            </w:r>
          </w:p>
        </w:tc>
        <w:tc>
          <w:tcPr>
            <w:tcW w:w="1200" w:type="pct"/>
            <w:shd w:val="clear" w:color="auto" w:fill="auto"/>
          </w:tcPr>
          <w:p w:rsidR="0003526E" w:rsidRPr="0051015D" w:rsidRDefault="0003526E" w:rsidP="00555D2E">
            <w:pPr>
              <w:spacing w:after="0" w:line="240" w:lineRule="auto"/>
              <w:ind w:left="116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пеницилламин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купренил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696" w:type="pct"/>
            <w:shd w:val="clear" w:color="auto" w:fill="auto"/>
          </w:tcPr>
          <w:p w:rsidR="0003526E" w:rsidRPr="0051015D" w:rsidRDefault="0003526E" w:rsidP="008E061E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20мг/кг/</w:t>
            </w: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</w:rPr>
              <w:t xml:space="preserve"> в 2-4 приема, через 2ч после приема пищи. Последняя таблетка через 3ч после ужина.</w:t>
            </w:r>
          </w:p>
        </w:tc>
        <w:tc>
          <w:tcPr>
            <w:tcW w:w="1043" w:type="pct"/>
            <w:shd w:val="clear" w:color="auto" w:fill="auto"/>
          </w:tcPr>
          <w:p w:rsidR="0003526E" w:rsidRPr="0051015D" w:rsidRDefault="0003526E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526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14AFE" w:rsidRPr="00BA7EFE" w:rsidTr="007573BA">
        <w:trPr>
          <w:trHeight w:val="1904"/>
        </w:trPr>
        <w:tc>
          <w:tcPr>
            <w:tcW w:w="1061" w:type="pct"/>
            <w:vMerge/>
            <w:shd w:val="clear" w:color="auto" w:fill="auto"/>
          </w:tcPr>
          <w:p w:rsidR="00D14AFE" w:rsidRPr="0051015D" w:rsidRDefault="00D14AFE" w:rsidP="008E061E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0" w:type="pct"/>
            <w:shd w:val="clear" w:color="auto" w:fill="auto"/>
            <w:vAlign w:val="center"/>
          </w:tcPr>
          <w:p w:rsidR="00D14AFE" w:rsidRPr="0051015D" w:rsidRDefault="00D14AFE" w:rsidP="00555D2E">
            <w:pPr>
              <w:spacing w:after="0" w:line="240" w:lineRule="auto"/>
              <w:ind w:left="116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Триентин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96" w:type="pct"/>
            <w:shd w:val="clear" w:color="auto" w:fill="auto"/>
          </w:tcPr>
          <w:p w:rsidR="00D14AFE" w:rsidRPr="0051015D" w:rsidRDefault="00D14AFE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6C8A">
              <w:rPr>
                <w:rFonts w:ascii="Times New Roman" w:hAnsi="Times New Roman"/>
                <w:sz w:val="24"/>
                <w:szCs w:val="24"/>
              </w:rPr>
              <w:t>Дети &lt; 12 лет: 500—750 мг/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 xml:space="preserve"> в 2—4 приема, максимальная доза 1,5 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>. Дети &gt; 12 лет и взрослые: 750—1250 мг/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 xml:space="preserve"> в 2—4 приема; максимальная доза 2 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43" w:type="pct"/>
            <w:shd w:val="clear" w:color="auto" w:fill="auto"/>
          </w:tcPr>
          <w:p w:rsidR="00D14AFE" w:rsidRPr="0051015D" w:rsidRDefault="00D14AFE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526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55D2E" w:rsidRPr="00BA7EFE" w:rsidTr="00836C8A">
        <w:tc>
          <w:tcPr>
            <w:tcW w:w="1061" w:type="pct"/>
            <w:shd w:val="clear" w:color="auto" w:fill="auto"/>
          </w:tcPr>
          <w:p w:rsidR="00555D2E" w:rsidRPr="0051015D" w:rsidRDefault="00555D2E" w:rsidP="008E061E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03526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200" w:type="pct"/>
            <w:shd w:val="clear" w:color="auto" w:fill="auto"/>
          </w:tcPr>
          <w:p w:rsidR="00555D2E" w:rsidRPr="0051015D" w:rsidRDefault="00555D2E" w:rsidP="008E061E">
            <w:pPr>
              <w:tabs>
                <w:tab w:val="left" w:pos="420"/>
              </w:tabs>
              <w:spacing w:after="0" w:line="240" w:lineRule="auto"/>
              <w:ind w:left="116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Пиридоксина  гидрохлорид</w:t>
            </w:r>
          </w:p>
        </w:tc>
        <w:tc>
          <w:tcPr>
            <w:tcW w:w="1696" w:type="pct"/>
            <w:shd w:val="clear" w:color="auto" w:fill="auto"/>
          </w:tcPr>
          <w:p w:rsidR="00555D2E" w:rsidRPr="0051015D" w:rsidRDefault="00555D2E" w:rsidP="008E061E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10мг по 1таблетке 2 раза в день после еды</w:t>
            </w:r>
          </w:p>
        </w:tc>
        <w:tc>
          <w:tcPr>
            <w:tcW w:w="1043" w:type="pct"/>
            <w:shd w:val="clear" w:color="auto" w:fill="auto"/>
          </w:tcPr>
          <w:p w:rsidR="00555D2E" w:rsidRPr="0051015D" w:rsidRDefault="002711AB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</w:tbl>
    <w:p w:rsidR="00BD519B" w:rsidRDefault="00555D2E" w:rsidP="00F87974">
      <w:pPr>
        <w:contextualSpacing/>
        <w:rPr>
          <w:rFonts w:ascii="Times New Roman" w:hAnsi="Times New Roman"/>
          <w:i/>
          <w:sz w:val="20"/>
          <w:szCs w:val="20"/>
        </w:rPr>
      </w:pPr>
      <w:r w:rsidRPr="000B74C1">
        <w:rPr>
          <w:rFonts w:ascii="Times New Roman" w:hAnsi="Times New Roman"/>
          <w:i/>
          <w:sz w:val="20"/>
          <w:szCs w:val="20"/>
        </w:rPr>
        <w:t xml:space="preserve">* </w:t>
      </w:r>
      <w:r w:rsidR="000B74C1" w:rsidRPr="000B74C1">
        <w:rPr>
          <w:rFonts w:ascii="Times New Roman" w:hAnsi="Times New Roman"/>
          <w:i/>
          <w:sz w:val="20"/>
          <w:szCs w:val="20"/>
        </w:rPr>
        <w:t>применение препарата возможно после регистрации на территории РК.</w:t>
      </w:r>
      <w:r w:rsidR="000B74C1">
        <w:rPr>
          <w:rFonts w:ascii="Times New Roman" w:hAnsi="Times New Roman"/>
          <w:i/>
          <w:sz w:val="20"/>
          <w:szCs w:val="20"/>
        </w:rPr>
        <w:t xml:space="preserve">  </w:t>
      </w:r>
    </w:p>
    <w:p w:rsidR="000B74C1" w:rsidRPr="000B74C1" w:rsidRDefault="000B74C1" w:rsidP="00F87974">
      <w:pPr>
        <w:contextualSpacing/>
        <w:rPr>
          <w:rFonts w:ascii="Times New Roman" w:hAnsi="Times New Roman"/>
          <w:i/>
          <w:sz w:val="20"/>
          <w:szCs w:val="20"/>
        </w:rPr>
      </w:pPr>
    </w:p>
    <w:p w:rsidR="00F87974" w:rsidRPr="000B74C1" w:rsidRDefault="00F87974" w:rsidP="00F87974">
      <w:pPr>
        <w:contextualSpacing/>
        <w:rPr>
          <w:rFonts w:ascii="Times New Roman" w:hAnsi="Times New Roman"/>
          <w:b/>
          <w:sz w:val="28"/>
          <w:szCs w:val="28"/>
        </w:rPr>
      </w:pPr>
      <w:r w:rsidRPr="000B74C1">
        <w:rPr>
          <w:rFonts w:ascii="Times New Roman" w:hAnsi="Times New Roman"/>
          <w:b/>
          <w:sz w:val="28"/>
          <w:szCs w:val="28"/>
        </w:rPr>
        <w:t xml:space="preserve">Таблица 8 - </w:t>
      </w:r>
      <w:r w:rsidR="00BD6F58" w:rsidRPr="000B74C1">
        <w:rPr>
          <w:rFonts w:ascii="Times New Roman" w:hAnsi="Times New Roman"/>
          <w:b/>
          <w:sz w:val="28"/>
          <w:szCs w:val="28"/>
        </w:rPr>
        <w:t>Нежелательные эффекты терапии болезни Вильсона</w:t>
      </w:r>
      <w:r w:rsidR="000B74C1" w:rsidRPr="000B74C1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3402"/>
        <w:gridCol w:w="2552"/>
      </w:tblGrid>
      <w:tr w:rsidR="00712F50" w:rsidTr="000B74C1">
        <w:tc>
          <w:tcPr>
            <w:tcW w:w="1985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Препарат</w:t>
            </w:r>
          </w:p>
        </w:tc>
        <w:tc>
          <w:tcPr>
            <w:tcW w:w="2126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Неврологическое ухудшение</w:t>
            </w:r>
          </w:p>
        </w:tc>
        <w:tc>
          <w:tcPr>
            <w:tcW w:w="3402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Побочные эффекты</w:t>
            </w:r>
          </w:p>
        </w:tc>
        <w:tc>
          <w:tcPr>
            <w:tcW w:w="2552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712F50" w:rsidTr="000B74C1">
        <w:tc>
          <w:tcPr>
            <w:tcW w:w="1985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пеницилламин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начале лечения в 10-20% </w:t>
            </w:r>
          </w:p>
        </w:tc>
        <w:tc>
          <w:tcPr>
            <w:tcW w:w="340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-лихорадка, сыпь, протеинурия,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волчаночноподобные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реакции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апластическая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анемия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-лейкопения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-тромбоцитопения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-нефротический синдром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-дегенеративные изменения кожи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-серозный ретинит 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гепатотоксичность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Уменьшение дозы при операциях для улучшения заживления раны и во время беременности.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дозы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25% при ремиссии  </w:t>
            </w:r>
          </w:p>
        </w:tc>
      </w:tr>
      <w:tr w:rsidR="00712F50" w:rsidTr="000B74C1">
        <w:tc>
          <w:tcPr>
            <w:tcW w:w="1985" w:type="dxa"/>
          </w:tcPr>
          <w:p w:rsidR="00712F50" w:rsidRPr="00D90942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Цинк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 при начале лечения</w:t>
            </w:r>
          </w:p>
        </w:tc>
        <w:tc>
          <w:tcPr>
            <w:tcW w:w="340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-гастрит; биохимический панкреатит 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-аккумуляция цинка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-возможные изменения в иммунной системе </w:t>
            </w:r>
          </w:p>
        </w:tc>
        <w:tc>
          <w:tcPr>
            <w:tcW w:w="255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необходимости уменьшения дозы при операции или во время беременности </w:t>
            </w:r>
          </w:p>
        </w:tc>
      </w:tr>
      <w:tr w:rsidR="00712F50" w:rsidTr="000B74C1">
        <w:tc>
          <w:tcPr>
            <w:tcW w:w="1985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Триентин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начале лечения в 10-15%</w:t>
            </w:r>
          </w:p>
        </w:tc>
        <w:tc>
          <w:tcPr>
            <w:tcW w:w="340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-гастрит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редко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апластическая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анемия 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сидеробластная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анемия </w:t>
            </w:r>
          </w:p>
        </w:tc>
        <w:tc>
          <w:tcPr>
            <w:tcW w:w="255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дозы при операциях для улучшения заживления раны и во время беременности.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дозы на 25% при ремиссии  </w:t>
            </w:r>
          </w:p>
        </w:tc>
      </w:tr>
    </w:tbl>
    <w:p w:rsidR="00712F50" w:rsidRPr="000B74C1" w:rsidRDefault="00712F50" w:rsidP="00712F50">
      <w:pPr>
        <w:contextualSpacing/>
        <w:rPr>
          <w:rFonts w:ascii="Times New Roman" w:hAnsi="Times New Roman"/>
          <w:i/>
          <w:sz w:val="24"/>
          <w:szCs w:val="24"/>
        </w:rPr>
      </w:pPr>
      <w:r w:rsidRPr="000B74C1">
        <w:rPr>
          <w:rFonts w:ascii="Times New Roman" w:hAnsi="Times New Roman"/>
          <w:i/>
          <w:sz w:val="24"/>
          <w:szCs w:val="24"/>
        </w:rPr>
        <w:t xml:space="preserve">1 нет клинических данных о совместном применении цинка с </w:t>
      </w:r>
      <w:proofErr w:type="spellStart"/>
      <w:r w:rsidRPr="000B74C1">
        <w:rPr>
          <w:rFonts w:ascii="Times New Roman" w:hAnsi="Times New Roman"/>
          <w:i/>
          <w:sz w:val="24"/>
          <w:szCs w:val="24"/>
        </w:rPr>
        <w:t>хелатирующим</w:t>
      </w:r>
      <w:proofErr w:type="spellEnd"/>
      <w:r w:rsidRPr="000B74C1">
        <w:rPr>
          <w:rFonts w:ascii="Times New Roman" w:hAnsi="Times New Roman"/>
          <w:i/>
          <w:sz w:val="24"/>
          <w:szCs w:val="24"/>
        </w:rPr>
        <w:t xml:space="preserve"> агентом</w:t>
      </w:r>
    </w:p>
    <w:p w:rsidR="000B74C1" w:rsidRDefault="000B74C1" w:rsidP="000B74C1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1545" w:rsidRPr="000B74C1" w:rsidRDefault="00712F50" w:rsidP="000B74C1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74C1">
        <w:rPr>
          <w:rFonts w:ascii="Times New Roman" w:hAnsi="Times New Roman"/>
          <w:b/>
          <w:sz w:val="28"/>
          <w:szCs w:val="28"/>
        </w:rPr>
        <w:t>Т</w:t>
      </w:r>
      <w:r w:rsidR="000F03A0" w:rsidRPr="000B74C1">
        <w:rPr>
          <w:rFonts w:ascii="Times New Roman" w:hAnsi="Times New Roman"/>
          <w:b/>
          <w:sz w:val="28"/>
          <w:szCs w:val="28"/>
        </w:rPr>
        <w:t xml:space="preserve">аблица </w:t>
      </w:r>
      <w:r w:rsidR="00F87974" w:rsidRPr="000B74C1">
        <w:rPr>
          <w:rFonts w:ascii="Times New Roman" w:hAnsi="Times New Roman"/>
          <w:b/>
          <w:sz w:val="28"/>
          <w:szCs w:val="28"/>
        </w:rPr>
        <w:t>9</w:t>
      </w:r>
      <w:r w:rsidR="000F03A0" w:rsidRPr="000B74C1">
        <w:rPr>
          <w:b/>
          <w:sz w:val="28"/>
          <w:szCs w:val="28"/>
        </w:rPr>
        <w:t xml:space="preserve"> - </w:t>
      </w:r>
      <w:r w:rsidR="005B493B" w:rsidRPr="000B74C1">
        <w:rPr>
          <w:rFonts w:ascii="Times New Roman" w:hAnsi="Times New Roman"/>
          <w:b/>
          <w:color w:val="000000"/>
          <w:sz w:val="28"/>
          <w:szCs w:val="28"/>
        </w:rPr>
        <w:t>Перечень дополнительных лекарственных средств (мен</w:t>
      </w:r>
      <w:r w:rsidR="00915390" w:rsidRPr="000B74C1">
        <w:rPr>
          <w:rFonts w:ascii="Times New Roman" w:hAnsi="Times New Roman"/>
          <w:b/>
          <w:color w:val="000000"/>
          <w:sz w:val="28"/>
          <w:szCs w:val="28"/>
        </w:rPr>
        <w:t>ее 100% вероятности применения):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9"/>
        <w:gridCol w:w="2452"/>
        <w:gridCol w:w="1908"/>
        <w:gridCol w:w="2492"/>
      </w:tblGrid>
      <w:tr w:rsidR="005B493B" w:rsidRPr="00BA7EFE" w:rsidTr="000B74C1">
        <w:tc>
          <w:tcPr>
            <w:tcW w:w="1585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Лекарственная</w:t>
            </w:r>
          </w:p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222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11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Лекарственные средства</w:t>
            </w:r>
          </w:p>
        </w:tc>
        <w:tc>
          <w:tcPr>
            <w:tcW w:w="951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100" w:hanging="2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1242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Уровень</w:t>
            </w:r>
          </w:p>
          <w:p w:rsidR="003343C6" w:rsidRPr="00BD0889" w:rsidRDefault="003343C6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доказательности</w:t>
            </w:r>
          </w:p>
        </w:tc>
      </w:tr>
      <w:tr w:rsidR="0049493C" w:rsidRPr="00BA7EFE" w:rsidTr="000B74C1">
        <w:tc>
          <w:tcPr>
            <w:tcW w:w="1585" w:type="pct"/>
            <w:shd w:val="clear" w:color="auto" w:fill="auto"/>
          </w:tcPr>
          <w:p w:rsidR="0049493C" w:rsidRPr="00BA7EFE" w:rsidRDefault="0049493C" w:rsidP="001F2F24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Arial" w:eastAsia="Times New Roman" w:hAnsi="Arial" w:cs="Arial"/>
                <w:color w:val="333333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Индуктор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металлотинеинов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блокирует всасывание меди в кишечнике</w:t>
            </w:r>
          </w:p>
        </w:tc>
        <w:tc>
          <w:tcPr>
            <w:tcW w:w="1222" w:type="pct"/>
            <w:shd w:val="clear" w:color="auto" w:fill="auto"/>
          </w:tcPr>
          <w:p w:rsidR="0049493C" w:rsidRPr="00BA7EFE" w:rsidRDefault="0049493C" w:rsidP="001F2F24">
            <w:pPr>
              <w:tabs>
                <w:tab w:val="left" w:pos="420"/>
              </w:tabs>
              <w:spacing w:after="0" w:line="240" w:lineRule="auto"/>
              <w:ind w:left="116"/>
              <w:rPr>
                <w:rFonts w:ascii="Arial" w:eastAsia="Times New Roman" w:hAnsi="Arial" w:cs="Arial"/>
                <w:color w:val="333333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951" w:type="pct"/>
            <w:shd w:val="clear" w:color="auto" w:fill="auto"/>
          </w:tcPr>
          <w:p w:rsidR="0049493C" w:rsidRDefault="0049493C" w:rsidP="0049493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592150">
              <w:rPr>
                <w:rFonts w:ascii="Times New Roman" w:hAnsi="Times New Roman"/>
                <w:sz w:val="24"/>
                <w:szCs w:val="24"/>
              </w:rPr>
              <w:t>25мг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 3 раза в день за 30мин до еды</w:t>
            </w:r>
          </w:p>
          <w:p w:rsidR="0049493C" w:rsidRPr="00BA7EFE" w:rsidRDefault="0049493C" w:rsidP="001232A7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Arial" w:eastAsia="Times New Roman" w:hAnsi="Arial" w:cs="Arial"/>
                <w:color w:val="333333"/>
                <w:highlight w:val="yellow"/>
                <w:lang w:eastAsia="ru-RU"/>
              </w:rPr>
            </w:pPr>
          </w:p>
        </w:tc>
        <w:tc>
          <w:tcPr>
            <w:tcW w:w="1242" w:type="pct"/>
            <w:shd w:val="clear" w:color="auto" w:fill="auto"/>
          </w:tcPr>
          <w:p w:rsidR="0049493C" w:rsidRDefault="00D14AFE" w:rsidP="00BD088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49493C" w:rsidRPr="003079B9" w:rsidTr="000B74C1">
        <w:tc>
          <w:tcPr>
            <w:tcW w:w="1585" w:type="pct"/>
            <w:vMerge w:val="restart"/>
            <w:shd w:val="clear" w:color="auto" w:fill="auto"/>
          </w:tcPr>
          <w:p w:rsidR="0049493C" w:rsidRPr="00274AFC" w:rsidRDefault="00BD519B" w:rsidP="001232A7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9493C"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нгибитор протонной помпы</w:t>
            </w:r>
          </w:p>
        </w:tc>
        <w:tc>
          <w:tcPr>
            <w:tcW w:w="1222" w:type="pct"/>
            <w:shd w:val="clear" w:color="auto" w:fill="auto"/>
            <w:vAlign w:val="center"/>
          </w:tcPr>
          <w:p w:rsidR="0049493C" w:rsidRPr="00274AFC" w:rsidRDefault="0049493C" w:rsidP="001232A7">
            <w:pPr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Пантопразол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49493C" w:rsidRPr="00274AFC" w:rsidRDefault="00D14AFE" w:rsidP="001F2F24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старше 12 лет назначают  по 40-80 мг  в день</w:t>
            </w:r>
          </w:p>
        </w:tc>
        <w:tc>
          <w:tcPr>
            <w:tcW w:w="1242" w:type="pct"/>
            <w:shd w:val="clear" w:color="auto" w:fill="auto"/>
          </w:tcPr>
          <w:p w:rsidR="0049493C" w:rsidRPr="00274AFC" w:rsidRDefault="00BD0889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711AB" w:rsidRPr="003079B9" w:rsidTr="000B74C1">
        <w:trPr>
          <w:trHeight w:val="828"/>
        </w:trPr>
        <w:tc>
          <w:tcPr>
            <w:tcW w:w="1585" w:type="pct"/>
            <w:vMerge/>
            <w:shd w:val="clear" w:color="auto" w:fill="auto"/>
          </w:tcPr>
          <w:p w:rsidR="002711AB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pct"/>
            <w:shd w:val="clear" w:color="auto" w:fill="auto"/>
            <w:vAlign w:val="center"/>
          </w:tcPr>
          <w:p w:rsidR="002711AB" w:rsidRPr="00274AFC" w:rsidRDefault="002711AB" w:rsidP="001F2F24">
            <w:pPr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Эзомепразол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2711AB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старше 12 лет  40-80 мг 1-2 раз в сутки </w:t>
            </w:r>
          </w:p>
        </w:tc>
        <w:tc>
          <w:tcPr>
            <w:tcW w:w="1242" w:type="pct"/>
            <w:shd w:val="clear" w:color="auto" w:fill="auto"/>
          </w:tcPr>
          <w:p w:rsidR="002711AB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D0889" w:rsidRPr="003079B9" w:rsidTr="000B74C1">
        <w:trPr>
          <w:trHeight w:val="1104"/>
        </w:trPr>
        <w:tc>
          <w:tcPr>
            <w:tcW w:w="1585" w:type="pct"/>
            <w:shd w:val="clear" w:color="auto" w:fill="auto"/>
          </w:tcPr>
          <w:p w:rsidR="00BD0889" w:rsidRPr="00274AFC" w:rsidRDefault="00BD0889" w:rsidP="001232A7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Н2-гистаминоблокатор</w:t>
            </w:r>
          </w:p>
        </w:tc>
        <w:tc>
          <w:tcPr>
            <w:tcW w:w="1222" w:type="pct"/>
            <w:shd w:val="clear" w:color="auto" w:fill="auto"/>
          </w:tcPr>
          <w:p w:rsidR="00BD0889" w:rsidRPr="00274AFC" w:rsidRDefault="00BD0889" w:rsidP="001232A7">
            <w:pPr>
              <w:tabs>
                <w:tab w:val="left" w:pos="420"/>
              </w:tabs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Ранитидин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BD0889" w:rsidRPr="00274AFC" w:rsidRDefault="00BD0889" w:rsidP="001F2F24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старше 14 лет  – 150 мг 2 раза в сутки или 300 мг на ночь</w:t>
            </w:r>
          </w:p>
        </w:tc>
        <w:tc>
          <w:tcPr>
            <w:tcW w:w="1242" w:type="pct"/>
            <w:shd w:val="clear" w:color="auto" w:fill="auto"/>
          </w:tcPr>
          <w:p w:rsidR="00BD0889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3079B9" w:rsidRPr="003079B9" w:rsidTr="000B74C1">
        <w:tc>
          <w:tcPr>
            <w:tcW w:w="1585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1222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Тригексифенидила гидрохлорид</w:t>
            </w:r>
          </w:p>
        </w:tc>
        <w:tc>
          <w:tcPr>
            <w:tcW w:w="951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5-15 мг/</w:t>
            </w: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0B74C1">
              <w:rPr>
                <w:rFonts w:ascii="Times New Roman" w:hAnsi="Times New Roman"/>
                <w:sz w:val="24"/>
                <w:szCs w:val="24"/>
              </w:rPr>
              <w:t>, максимально до 40 мг/</w:t>
            </w: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0B74C1">
              <w:rPr>
                <w:rFonts w:ascii="Times New Roman" w:hAnsi="Times New Roman"/>
                <w:sz w:val="24"/>
                <w:szCs w:val="24"/>
              </w:rPr>
              <w:t>;  в 2-3 приема</w:t>
            </w:r>
          </w:p>
        </w:tc>
        <w:tc>
          <w:tcPr>
            <w:tcW w:w="1242" w:type="pct"/>
            <w:shd w:val="clear" w:color="auto" w:fill="auto"/>
          </w:tcPr>
          <w:p w:rsidR="003079B9" w:rsidRPr="00274AFC" w:rsidRDefault="00714841" w:rsidP="003079B9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079B9" w:rsidRPr="003079B9" w:rsidTr="000B74C1">
        <w:tc>
          <w:tcPr>
            <w:tcW w:w="1585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Атипичный нейролептик</w:t>
            </w:r>
          </w:p>
        </w:tc>
        <w:tc>
          <w:tcPr>
            <w:tcW w:w="1222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Тиаприд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3-6 мг/кг/</w:t>
            </w: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0B74C1">
              <w:rPr>
                <w:rFonts w:ascii="Times New Roman" w:hAnsi="Times New Roman"/>
                <w:sz w:val="24"/>
                <w:szCs w:val="24"/>
              </w:rPr>
              <w:t xml:space="preserve"> в 2-3 приема</w:t>
            </w:r>
          </w:p>
        </w:tc>
        <w:tc>
          <w:tcPr>
            <w:tcW w:w="1242" w:type="pct"/>
            <w:shd w:val="clear" w:color="auto" w:fill="auto"/>
          </w:tcPr>
          <w:p w:rsidR="003079B9" w:rsidRPr="00274AFC" w:rsidRDefault="00714841" w:rsidP="003079B9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079B9" w:rsidRPr="003079B9" w:rsidTr="000B74C1">
        <w:tc>
          <w:tcPr>
            <w:tcW w:w="1585" w:type="pct"/>
            <w:shd w:val="clear" w:color="auto" w:fill="auto"/>
            <w:vAlign w:val="center"/>
          </w:tcPr>
          <w:p w:rsidR="003079B9" w:rsidRPr="000B74C1" w:rsidRDefault="003079B9" w:rsidP="003079B9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Производное </w:t>
            </w:r>
            <w:proofErr w:type="spellStart"/>
            <w:r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бензодиазепина</w:t>
            </w:r>
            <w:proofErr w:type="spellEnd"/>
          </w:p>
        </w:tc>
        <w:tc>
          <w:tcPr>
            <w:tcW w:w="1222" w:type="pct"/>
            <w:shd w:val="clear" w:color="auto" w:fill="auto"/>
            <w:vAlign w:val="center"/>
          </w:tcPr>
          <w:p w:rsidR="003079B9" w:rsidRPr="000B74C1" w:rsidRDefault="00BD519B" w:rsidP="003079B9">
            <w:pPr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3079B9"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лоназепам</w:t>
            </w:r>
          </w:p>
        </w:tc>
        <w:tc>
          <w:tcPr>
            <w:tcW w:w="951" w:type="pct"/>
            <w:shd w:val="clear" w:color="auto" w:fill="auto"/>
          </w:tcPr>
          <w:p w:rsidR="003079B9" w:rsidRPr="000B74C1" w:rsidRDefault="003079B9" w:rsidP="003079B9">
            <w:pPr>
              <w:tabs>
                <w:tab w:val="left" w:pos="420"/>
              </w:tabs>
              <w:spacing w:after="0" w:line="240" w:lineRule="auto"/>
              <w:ind w:hanging="2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B74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от 1 года до 5 лет — 1,5—3 мг в сутки;</w:t>
            </w:r>
          </w:p>
          <w:p w:rsidR="003079B9" w:rsidRPr="000B74C1" w:rsidRDefault="003079B9" w:rsidP="003079B9">
            <w:pPr>
              <w:tabs>
                <w:tab w:val="left" w:pos="420"/>
              </w:tabs>
              <w:spacing w:after="0" w:line="240" w:lineRule="auto"/>
              <w:ind w:hanging="27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от 6 до 16 </w:t>
            </w:r>
            <w:r w:rsidRPr="000B74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лет — 3—6 мг в сутки, в 2- 3 приёма.</w:t>
            </w:r>
          </w:p>
        </w:tc>
        <w:tc>
          <w:tcPr>
            <w:tcW w:w="1242" w:type="pct"/>
            <w:shd w:val="clear" w:color="auto" w:fill="auto"/>
          </w:tcPr>
          <w:p w:rsidR="003079B9" w:rsidRPr="00274AFC" w:rsidRDefault="00714841" w:rsidP="003079B9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</w:p>
        </w:tc>
      </w:tr>
    </w:tbl>
    <w:p w:rsidR="001357B7" w:rsidRPr="003079B9" w:rsidRDefault="001357B7" w:rsidP="001F2F24">
      <w:pPr>
        <w:pStyle w:val="Default"/>
        <w:tabs>
          <w:tab w:val="left" w:pos="420"/>
          <w:tab w:val="left" w:pos="2169"/>
        </w:tabs>
        <w:spacing w:after="36"/>
        <w:ind w:left="567"/>
        <w:rPr>
          <w:color w:val="auto"/>
        </w:rPr>
      </w:pPr>
      <w:r w:rsidRPr="003079B9">
        <w:rPr>
          <w:color w:val="auto"/>
        </w:rPr>
        <w:lastRenderedPageBreak/>
        <w:tab/>
      </w:r>
    </w:p>
    <w:p w:rsidR="00C46B06" w:rsidRPr="00C46B06" w:rsidRDefault="003343C6" w:rsidP="000B74C1">
      <w:pPr>
        <w:pStyle w:val="a5"/>
        <w:numPr>
          <w:ilvl w:val="1"/>
          <w:numId w:val="9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46B06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4362C2" w:rsidRPr="00C46B06">
        <w:rPr>
          <w:rFonts w:ascii="Times New Roman" w:hAnsi="Times New Roman"/>
          <w:b/>
          <w:sz w:val="28"/>
          <w:szCs w:val="28"/>
        </w:rPr>
        <w:t>:</w:t>
      </w:r>
      <w:r w:rsidR="004362C2" w:rsidRPr="00C46B06">
        <w:rPr>
          <w:rFonts w:ascii="Times New Roman" w:hAnsi="Times New Roman"/>
          <w:sz w:val="28"/>
          <w:szCs w:val="28"/>
        </w:rPr>
        <w:t xml:space="preserve"> </w:t>
      </w:r>
    </w:p>
    <w:p w:rsidR="00C46B06" w:rsidRPr="000B74C1" w:rsidRDefault="008E061E" w:rsidP="000B74C1">
      <w:pPr>
        <w:pStyle w:val="a5"/>
        <w:numPr>
          <w:ilvl w:val="0"/>
          <w:numId w:val="15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>Тр</w:t>
      </w:r>
      <w:r w:rsidR="00C46B06" w:rsidRPr="000B74C1">
        <w:rPr>
          <w:rFonts w:ascii="Times New Roman" w:eastAsia="Times New Roman" w:hAnsi="Times New Roman"/>
          <w:sz w:val="28"/>
          <w:szCs w:val="28"/>
        </w:rPr>
        <w:t>ансплантация печени</w:t>
      </w:r>
      <w:r w:rsidR="000B74C1" w:rsidRPr="000B74C1">
        <w:rPr>
          <w:rFonts w:ascii="Times New Roman" w:eastAsia="Times New Roman" w:hAnsi="Times New Roman"/>
          <w:sz w:val="28"/>
          <w:szCs w:val="28"/>
        </w:rPr>
        <w:t>.</w:t>
      </w:r>
    </w:p>
    <w:p w:rsidR="00C46B06" w:rsidRPr="00C46B06" w:rsidRDefault="00C46B06" w:rsidP="000B74C1">
      <w:pPr>
        <w:spacing w:after="0" w:line="238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46B06">
        <w:rPr>
          <w:rFonts w:ascii="Times New Roman" w:eastAsia="Times New Roman" w:hAnsi="Times New Roman"/>
          <w:b/>
          <w:sz w:val="28"/>
          <w:szCs w:val="28"/>
        </w:rPr>
        <w:t>П</w:t>
      </w:r>
      <w:r w:rsidR="008E061E" w:rsidRPr="00C46B06">
        <w:rPr>
          <w:rFonts w:ascii="Times New Roman" w:eastAsia="Times New Roman" w:hAnsi="Times New Roman"/>
          <w:b/>
          <w:sz w:val="28"/>
          <w:szCs w:val="28"/>
        </w:rPr>
        <w:t xml:space="preserve">оказания: </w:t>
      </w:r>
    </w:p>
    <w:p w:rsidR="00C46B06" w:rsidRDefault="008E061E" w:rsidP="000B74C1">
      <w:pPr>
        <w:pStyle w:val="a5"/>
        <w:numPr>
          <w:ilvl w:val="0"/>
          <w:numId w:val="22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 xml:space="preserve">развитие </w:t>
      </w:r>
      <w:proofErr w:type="spellStart"/>
      <w:r w:rsidRPr="000B74C1">
        <w:rPr>
          <w:rFonts w:ascii="Times New Roman" w:eastAsia="Times New Roman" w:hAnsi="Times New Roman"/>
          <w:sz w:val="28"/>
          <w:szCs w:val="28"/>
        </w:rPr>
        <w:t>фульминантной</w:t>
      </w:r>
      <w:proofErr w:type="spellEnd"/>
      <w:r w:rsidRPr="000B74C1">
        <w:rPr>
          <w:rFonts w:ascii="Times New Roman" w:eastAsia="Times New Roman" w:hAnsi="Times New Roman"/>
          <w:sz w:val="28"/>
          <w:szCs w:val="28"/>
        </w:rPr>
        <w:t xml:space="preserve"> печеночной недостаточности;</w:t>
      </w:r>
    </w:p>
    <w:p w:rsidR="00C46B06" w:rsidRPr="000B74C1" w:rsidRDefault="008E061E" w:rsidP="000B74C1">
      <w:pPr>
        <w:pStyle w:val="a5"/>
        <w:numPr>
          <w:ilvl w:val="0"/>
          <w:numId w:val="22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 xml:space="preserve">неэффективность терапии </w:t>
      </w:r>
      <w:proofErr w:type="spellStart"/>
      <w:r w:rsidRPr="000B74C1">
        <w:rPr>
          <w:rFonts w:ascii="Times New Roman" w:eastAsia="Times New Roman" w:hAnsi="Times New Roman"/>
          <w:sz w:val="28"/>
          <w:szCs w:val="28"/>
        </w:rPr>
        <w:t>хелаторами</w:t>
      </w:r>
      <w:proofErr w:type="spellEnd"/>
      <w:r w:rsidRPr="000B74C1">
        <w:rPr>
          <w:rFonts w:ascii="Times New Roman" w:eastAsia="Times New Roman" w:hAnsi="Times New Roman"/>
          <w:sz w:val="28"/>
          <w:szCs w:val="28"/>
        </w:rPr>
        <w:t xml:space="preserve"> меди в течение нескольких месяцев у пациентов с декомпенсированным циррозом печени;</w:t>
      </w:r>
      <w:r w:rsidRPr="000B74C1">
        <w:rPr>
          <w:rFonts w:ascii="Times New Roman" w:eastAsia="Symbol" w:hAnsi="Times New Roman"/>
          <w:sz w:val="28"/>
          <w:szCs w:val="28"/>
        </w:rPr>
        <w:t xml:space="preserve"> </w:t>
      </w:r>
    </w:p>
    <w:p w:rsidR="008E061E" w:rsidRPr="000B74C1" w:rsidRDefault="008E061E" w:rsidP="000B74C1">
      <w:pPr>
        <w:pStyle w:val="a5"/>
        <w:numPr>
          <w:ilvl w:val="0"/>
          <w:numId w:val="22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>возникновение тяжелой прогрессирующей печеночной недостаточности при самостоятельном прекращении лечения, прогрессирующих и необратимых неврологических нарушениях.</w:t>
      </w:r>
    </w:p>
    <w:p w:rsidR="000B74C1" w:rsidRPr="000B74C1" w:rsidRDefault="000B74C1" w:rsidP="00714841">
      <w:pPr>
        <w:pStyle w:val="a5"/>
        <w:tabs>
          <w:tab w:val="left" w:pos="426"/>
        </w:tabs>
        <w:spacing w:after="0" w:line="238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641D84" w:rsidRPr="000B74C1" w:rsidRDefault="00C46B06" w:rsidP="000B74C1">
      <w:pPr>
        <w:pStyle w:val="af0"/>
        <w:numPr>
          <w:ilvl w:val="0"/>
          <w:numId w:val="15"/>
        </w:numPr>
        <w:tabs>
          <w:tab w:val="left" w:pos="4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0B74C1">
        <w:rPr>
          <w:sz w:val="28"/>
          <w:szCs w:val="28"/>
        </w:rPr>
        <w:t>С</w:t>
      </w:r>
      <w:r w:rsidR="00751B0A" w:rsidRPr="000B74C1">
        <w:rPr>
          <w:sz w:val="28"/>
          <w:szCs w:val="28"/>
        </w:rPr>
        <w:t>клеротерапия</w:t>
      </w:r>
      <w:proofErr w:type="spellEnd"/>
      <w:r w:rsidR="00751B0A" w:rsidRPr="000B74C1">
        <w:rPr>
          <w:sz w:val="28"/>
          <w:szCs w:val="28"/>
        </w:rPr>
        <w:t>, облите</w:t>
      </w:r>
      <w:r w:rsidR="00751B0A" w:rsidRPr="000B74C1">
        <w:rPr>
          <w:sz w:val="28"/>
          <w:szCs w:val="28"/>
        </w:rPr>
        <w:softHyphen/>
        <w:t xml:space="preserve">рация, </w:t>
      </w:r>
      <w:proofErr w:type="spellStart"/>
      <w:r w:rsidR="00751B0A" w:rsidRPr="000B74C1">
        <w:rPr>
          <w:sz w:val="28"/>
          <w:szCs w:val="28"/>
        </w:rPr>
        <w:t>лигирование</w:t>
      </w:r>
      <w:proofErr w:type="spellEnd"/>
      <w:r w:rsidR="00751B0A" w:rsidRPr="000B74C1">
        <w:rPr>
          <w:sz w:val="28"/>
          <w:szCs w:val="28"/>
        </w:rPr>
        <w:t>, прошивание варикозных вен пищевода.</w:t>
      </w:r>
    </w:p>
    <w:p w:rsidR="00C46B06" w:rsidRDefault="00C46B06" w:rsidP="000B74C1">
      <w:pPr>
        <w:pStyle w:val="af0"/>
        <w:tabs>
          <w:tab w:val="left" w:pos="420"/>
        </w:tabs>
        <w:spacing w:before="0" w:beforeAutospacing="0" w:after="0" w:afterAutospacing="0"/>
        <w:jc w:val="both"/>
        <w:rPr>
          <w:sz w:val="28"/>
          <w:szCs w:val="28"/>
        </w:rPr>
      </w:pPr>
      <w:r w:rsidRPr="00C46B06">
        <w:rPr>
          <w:b/>
          <w:sz w:val="28"/>
          <w:szCs w:val="28"/>
        </w:rPr>
        <w:t>Показания</w:t>
      </w:r>
      <w:r>
        <w:rPr>
          <w:sz w:val="28"/>
          <w:szCs w:val="28"/>
        </w:rPr>
        <w:t xml:space="preserve">: </w:t>
      </w:r>
    </w:p>
    <w:p w:rsidR="000B74C1" w:rsidRPr="00714841" w:rsidRDefault="00497273" w:rsidP="00714841">
      <w:pPr>
        <w:pStyle w:val="af0"/>
        <w:numPr>
          <w:ilvl w:val="0"/>
          <w:numId w:val="22"/>
        </w:numPr>
        <w:tabs>
          <w:tab w:val="left" w:pos="4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варикозное</w:t>
      </w:r>
      <w:r w:rsidR="00C46B06">
        <w:rPr>
          <w:sz w:val="28"/>
          <w:szCs w:val="28"/>
        </w:rPr>
        <w:t xml:space="preserve"> кровотечени</w:t>
      </w:r>
      <w:r>
        <w:rPr>
          <w:sz w:val="28"/>
          <w:szCs w:val="28"/>
        </w:rPr>
        <w:t>е</w:t>
      </w:r>
      <w:r w:rsidR="00C46B06">
        <w:rPr>
          <w:sz w:val="28"/>
          <w:szCs w:val="28"/>
        </w:rPr>
        <w:t>.</w:t>
      </w:r>
    </w:p>
    <w:p w:rsidR="000B74C1" w:rsidRDefault="000B74C1" w:rsidP="000B74C1">
      <w:pPr>
        <w:pStyle w:val="Default"/>
        <w:tabs>
          <w:tab w:val="left" w:pos="420"/>
        </w:tabs>
        <w:spacing w:after="36"/>
        <w:rPr>
          <w:b/>
          <w:bCs/>
          <w:sz w:val="28"/>
          <w:szCs w:val="28"/>
        </w:rPr>
      </w:pPr>
    </w:p>
    <w:p w:rsidR="00775EBD" w:rsidRDefault="003343C6" w:rsidP="000B74C1">
      <w:pPr>
        <w:pStyle w:val="Default"/>
        <w:tabs>
          <w:tab w:val="left" w:pos="420"/>
        </w:tabs>
        <w:spacing w:after="36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5.5 </w:t>
      </w:r>
      <w:r w:rsidRPr="00915390">
        <w:rPr>
          <w:b/>
          <w:sz w:val="28"/>
          <w:szCs w:val="28"/>
        </w:rPr>
        <w:t>Дальнейшее ведение</w:t>
      </w:r>
      <w:r w:rsidR="004362C2" w:rsidRPr="00915390">
        <w:rPr>
          <w:b/>
          <w:sz w:val="28"/>
          <w:szCs w:val="28"/>
        </w:rPr>
        <w:t>:</w:t>
      </w:r>
      <w:r w:rsidRPr="00E94C30">
        <w:rPr>
          <w:sz w:val="28"/>
          <w:szCs w:val="28"/>
        </w:rPr>
        <w:t xml:space="preserve"> </w:t>
      </w:r>
    </w:p>
    <w:p w:rsidR="000B74C1" w:rsidRPr="000B74C1" w:rsidRDefault="000B74C1" w:rsidP="000B74C1">
      <w:pPr>
        <w:pStyle w:val="Default"/>
        <w:numPr>
          <w:ilvl w:val="0"/>
          <w:numId w:val="22"/>
        </w:numPr>
        <w:tabs>
          <w:tab w:val="left" w:pos="420"/>
        </w:tabs>
        <w:spacing w:after="36"/>
        <w:ind w:left="0" w:firstLine="0"/>
        <w:jc w:val="both"/>
        <w:rPr>
          <w:sz w:val="28"/>
          <w:szCs w:val="28"/>
        </w:rPr>
      </w:pPr>
      <w:r w:rsidRPr="000B74C1">
        <w:rPr>
          <w:color w:val="auto"/>
          <w:sz w:val="28"/>
          <w:szCs w:val="28"/>
          <w:shd w:val="clear" w:color="auto" w:fill="FFFFFF"/>
        </w:rPr>
        <w:t>диспансерное наблюдение пожизненное (в первый год – ежемесячно с контролем лабораторных показателей; далее – 4 раза в год)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333E1C" w:rsidRPr="000B74C1" w:rsidRDefault="00333E1C" w:rsidP="000B74C1">
      <w:pPr>
        <w:pStyle w:val="Default"/>
        <w:numPr>
          <w:ilvl w:val="0"/>
          <w:numId w:val="22"/>
        </w:numPr>
        <w:tabs>
          <w:tab w:val="left" w:pos="420"/>
        </w:tabs>
        <w:spacing w:after="36"/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</w:rPr>
        <w:t>на амбулаторном этапе после выписки из стационара:</w:t>
      </w:r>
      <w:r w:rsidR="00895B02" w:rsidRPr="000B74C1">
        <w:rPr>
          <w:sz w:val="28"/>
          <w:szCs w:val="28"/>
        </w:rPr>
        <w:t xml:space="preserve"> профилактика интеркуррентных заболеваний</w:t>
      </w:r>
      <w:r w:rsidRPr="000B74C1">
        <w:rPr>
          <w:sz w:val="28"/>
          <w:szCs w:val="28"/>
        </w:rPr>
        <w:t xml:space="preserve">, диета </w:t>
      </w:r>
      <w:r w:rsidR="00D01641" w:rsidRPr="000B74C1">
        <w:rPr>
          <w:sz w:val="28"/>
          <w:szCs w:val="28"/>
        </w:rPr>
        <w:t>с низким содержанием меди</w:t>
      </w:r>
      <w:r w:rsidR="004C4D20" w:rsidRPr="000B74C1">
        <w:rPr>
          <w:sz w:val="28"/>
          <w:szCs w:val="28"/>
        </w:rPr>
        <w:t>, обычный режим, дозированные физические упражнения</w:t>
      </w:r>
      <w:r w:rsidRPr="000B74C1">
        <w:rPr>
          <w:sz w:val="28"/>
          <w:szCs w:val="28"/>
        </w:rPr>
        <w:t>;</w:t>
      </w:r>
    </w:p>
    <w:p w:rsidR="00895B02" w:rsidRDefault="004C4D20" w:rsidP="000B74C1">
      <w:pPr>
        <w:pStyle w:val="Default"/>
        <w:numPr>
          <w:ilvl w:val="0"/>
          <w:numId w:val="22"/>
        </w:numPr>
        <w:tabs>
          <w:tab w:val="left" w:pos="420"/>
        </w:tabs>
        <w:spacing w:after="36"/>
        <w:ind w:left="0" w:firstLine="0"/>
        <w:jc w:val="both"/>
        <w:rPr>
          <w:sz w:val="28"/>
          <w:szCs w:val="28"/>
        </w:rPr>
      </w:pPr>
      <w:r w:rsidRPr="000B74C1">
        <w:rPr>
          <w:color w:val="auto"/>
          <w:sz w:val="28"/>
          <w:szCs w:val="28"/>
          <w:shd w:val="clear" w:color="auto" w:fill="FFFFFF"/>
        </w:rPr>
        <w:t xml:space="preserve">длительно сохраняющиеся </w:t>
      </w:r>
      <w:r w:rsidR="00592150" w:rsidRPr="000B74C1">
        <w:rPr>
          <w:color w:val="auto"/>
          <w:sz w:val="28"/>
          <w:szCs w:val="28"/>
          <w:shd w:val="clear" w:color="auto" w:fill="FFFFFF"/>
        </w:rPr>
        <w:t>соматические</w:t>
      </w:r>
      <w:r w:rsidRPr="000B74C1">
        <w:rPr>
          <w:color w:val="auto"/>
          <w:sz w:val="28"/>
          <w:szCs w:val="28"/>
          <w:shd w:val="clear" w:color="auto" w:fill="FFFFFF"/>
        </w:rPr>
        <w:t xml:space="preserve"> симптомы не являются противопоказанием к посещению школы;</w:t>
      </w:r>
      <w:r w:rsidR="00592150" w:rsidRPr="000B74C1">
        <w:rPr>
          <w:sz w:val="28"/>
          <w:szCs w:val="28"/>
        </w:rPr>
        <w:t xml:space="preserve"> при </w:t>
      </w:r>
      <w:r w:rsidR="00D01641" w:rsidRPr="000B74C1">
        <w:rPr>
          <w:sz w:val="28"/>
          <w:szCs w:val="28"/>
        </w:rPr>
        <w:t xml:space="preserve">выраженных </w:t>
      </w:r>
      <w:r w:rsidR="00592150" w:rsidRPr="000B74C1">
        <w:rPr>
          <w:sz w:val="28"/>
          <w:szCs w:val="28"/>
        </w:rPr>
        <w:t>неврологических</w:t>
      </w:r>
      <w:r w:rsidR="00D01641" w:rsidRPr="000B74C1">
        <w:rPr>
          <w:sz w:val="28"/>
          <w:szCs w:val="28"/>
        </w:rPr>
        <w:t xml:space="preserve"> и психических</w:t>
      </w:r>
      <w:r w:rsidR="00592150" w:rsidRPr="000B74C1">
        <w:rPr>
          <w:sz w:val="28"/>
          <w:szCs w:val="28"/>
        </w:rPr>
        <w:t xml:space="preserve"> изменениях </w:t>
      </w:r>
      <w:r w:rsidR="00D01641" w:rsidRPr="000B74C1">
        <w:rPr>
          <w:sz w:val="28"/>
          <w:szCs w:val="28"/>
        </w:rPr>
        <w:t>– обучение в специализированных школах или индивидуальное</w:t>
      </w:r>
      <w:r w:rsidR="000B74C1">
        <w:rPr>
          <w:sz w:val="28"/>
          <w:szCs w:val="28"/>
        </w:rPr>
        <w:t>.</w:t>
      </w:r>
    </w:p>
    <w:p w:rsidR="0090274B" w:rsidRPr="00E94C30" w:rsidRDefault="0090274B" w:rsidP="001F2F24">
      <w:pPr>
        <w:pStyle w:val="Default"/>
        <w:tabs>
          <w:tab w:val="left" w:pos="420"/>
        </w:tabs>
        <w:ind w:left="567"/>
        <w:rPr>
          <w:sz w:val="28"/>
          <w:szCs w:val="28"/>
        </w:rPr>
      </w:pPr>
    </w:p>
    <w:p w:rsidR="003343C6" w:rsidRPr="00E94C30" w:rsidRDefault="000B74C1" w:rsidP="000B74C1">
      <w:pPr>
        <w:pStyle w:val="Default"/>
        <w:tabs>
          <w:tab w:val="left" w:pos="420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3343C6" w:rsidRPr="00E94C30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ндикаторы эффективности лечения:</w:t>
      </w:r>
    </w:p>
    <w:p w:rsidR="00751B0A" w:rsidRPr="00641545" w:rsidRDefault="00751B0A" w:rsidP="000B74C1">
      <w:pPr>
        <w:pStyle w:val="Default"/>
        <w:numPr>
          <w:ilvl w:val="0"/>
          <w:numId w:val="4"/>
        </w:numPr>
        <w:tabs>
          <w:tab w:val="left" w:pos="420"/>
        </w:tabs>
        <w:ind w:left="0" w:firstLine="0"/>
        <w:rPr>
          <w:color w:val="auto"/>
          <w:sz w:val="28"/>
          <w:szCs w:val="28"/>
          <w:shd w:val="clear" w:color="auto" w:fill="FFFFFF"/>
        </w:rPr>
      </w:pPr>
      <w:r w:rsidRPr="00641545">
        <w:rPr>
          <w:sz w:val="28"/>
          <w:szCs w:val="28"/>
        </w:rPr>
        <w:t>нормализация функциональных проб печени;</w:t>
      </w:r>
    </w:p>
    <w:p w:rsidR="003343C6" w:rsidRDefault="00810F2B" w:rsidP="000B74C1">
      <w:pPr>
        <w:pStyle w:val="Default"/>
        <w:numPr>
          <w:ilvl w:val="0"/>
          <w:numId w:val="4"/>
        </w:numPr>
        <w:tabs>
          <w:tab w:val="left" w:pos="420"/>
        </w:tabs>
        <w:ind w:left="0" w:firstLine="0"/>
        <w:rPr>
          <w:color w:val="auto"/>
          <w:sz w:val="28"/>
          <w:szCs w:val="28"/>
          <w:shd w:val="clear" w:color="auto" w:fill="FFFFFF"/>
        </w:rPr>
      </w:pPr>
      <w:r w:rsidRPr="00641545">
        <w:rPr>
          <w:color w:val="auto"/>
          <w:sz w:val="28"/>
          <w:szCs w:val="28"/>
          <w:shd w:val="clear" w:color="auto" w:fill="FFFFFF"/>
        </w:rPr>
        <w:t>уменьшение/исче</w:t>
      </w:r>
      <w:r w:rsidR="00FF575B" w:rsidRPr="00641545">
        <w:rPr>
          <w:color w:val="auto"/>
          <w:sz w:val="28"/>
          <w:szCs w:val="28"/>
          <w:shd w:val="clear" w:color="auto" w:fill="FFFFFF"/>
        </w:rPr>
        <w:t xml:space="preserve">зновение </w:t>
      </w:r>
      <w:r w:rsidR="00751B0A" w:rsidRPr="00641545">
        <w:rPr>
          <w:color w:val="auto"/>
          <w:sz w:val="28"/>
          <w:szCs w:val="28"/>
          <w:shd w:val="clear" w:color="auto" w:fill="FFFFFF"/>
        </w:rPr>
        <w:t xml:space="preserve">симптомов </w:t>
      </w:r>
      <w:r w:rsidR="0008660B">
        <w:rPr>
          <w:color w:val="auto"/>
          <w:sz w:val="28"/>
          <w:szCs w:val="28"/>
          <w:shd w:val="clear" w:color="auto" w:fill="FFFFFF"/>
        </w:rPr>
        <w:t>заболевания</w:t>
      </w:r>
      <w:r w:rsidR="00FF575B" w:rsidRPr="00641545">
        <w:rPr>
          <w:color w:val="auto"/>
          <w:sz w:val="28"/>
          <w:szCs w:val="28"/>
          <w:shd w:val="clear" w:color="auto" w:fill="FFFFFF"/>
        </w:rPr>
        <w:t>.</w:t>
      </w:r>
    </w:p>
    <w:p w:rsidR="0008660B" w:rsidRPr="000B74C1" w:rsidRDefault="000B74C1" w:rsidP="000B74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NB</w:t>
      </w: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 xml:space="preserve">! </w:t>
      </w:r>
      <w:r w:rsidR="0008660B" w:rsidRPr="000B74C1">
        <w:rPr>
          <w:rFonts w:ascii="Times New Roman" w:eastAsia="Times New Roman" w:hAnsi="Times New Roman"/>
          <w:b/>
          <w:bCs/>
          <w:sz w:val="28"/>
          <w:szCs w:val="28"/>
        </w:rPr>
        <w:t>Прогноз и исходы болезни Вильсона</w:t>
      </w: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>/</w:t>
      </w:r>
    </w:p>
    <w:p w:rsidR="0008660B" w:rsidRPr="00D01641" w:rsidRDefault="0008660B" w:rsidP="000B74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641">
        <w:rPr>
          <w:rFonts w:ascii="Times New Roman" w:eastAsia="Times New Roman" w:hAnsi="Times New Roman"/>
          <w:sz w:val="28"/>
          <w:szCs w:val="28"/>
        </w:rPr>
        <w:t xml:space="preserve">Болезнь Вильсона является прогрессирующим заболеванием и при отсутствии своевременной терапии больные умирают от осложнений цирроза печени и/или реже от прогрессирующей неврологической симптоматики. При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хелирующей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терапии и трансплантации печени длительная выживаемость пациентов с болезнью Вильсона стала нормой, хотя и не оценивалась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проспективно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>.</w:t>
      </w:r>
    </w:p>
    <w:p w:rsidR="0008660B" w:rsidRPr="00D01641" w:rsidRDefault="0008660B" w:rsidP="000B74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641">
        <w:rPr>
          <w:rFonts w:ascii="Times New Roman" w:eastAsia="Times New Roman" w:hAnsi="Times New Roman"/>
          <w:sz w:val="28"/>
          <w:szCs w:val="28"/>
        </w:rPr>
        <w:t xml:space="preserve">Прогноз при болезни Вильсона связан со степенью декомпенсации печеночных функций, тяжестью неврологической симптоматики и приверженностью терапии. Нормализация печеночных функций происходит на 1-2 году терапии и не прогрессирует при полном выполнении всех рекомендаций. Консервативная терапия не эффективна при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фульминантном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течении заболевания. Был разработан </w:t>
      </w:r>
      <w:r w:rsidRPr="00D01641">
        <w:rPr>
          <w:rFonts w:ascii="Times New Roman" w:eastAsia="Times New Roman" w:hAnsi="Times New Roman"/>
          <w:sz w:val="28"/>
          <w:szCs w:val="28"/>
        </w:rPr>
        <w:lastRenderedPageBreak/>
        <w:t>прогностический индекс болезни Вильсона (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Dhawan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et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al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.), согласно которому оценка свыше 11 баллов связана с высокой вероятностью летального исхода при отсутствии срочной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ортотопической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трансплантации печени</w:t>
      </w:r>
      <w:r w:rsidR="00F87974">
        <w:rPr>
          <w:rFonts w:ascii="Times New Roman" w:eastAsia="Times New Roman" w:hAnsi="Times New Roman"/>
          <w:sz w:val="28"/>
          <w:szCs w:val="28"/>
        </w:rPr>
        <w:t>, таблица 10</w:t>
      </w:r>
      <w:r w:rsidRPr="00D01641">
        <w:rPr>
          <w:rFonts w:ascii="Times New Roman" w:eastAsia="Times New Roman" w:hAnsi="Times New Roman"/>
          <w:sz w:val="28"/>
          <w:szCs w:val="28"/>
        </w:rPr>
        <w:t>.</w:t>
      </w:r>
    </w:p>
    <w:p w:rsidR="0008660B" w:rsidRPr="00D01641" w:rsidRDefault="0008660B" w:rsidP="005673C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8660B" w:rsidRPr="000B74C1" w:rsidRDefault="0008660B" w:rsidP="00D016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 xml:space="preserve">Таблица </w:t>
      </w:r>
      <w:r w:rsidR="00F87974" w:rsidRPr="000B74C1">
        <w:rPr>
          <w:rFonts w:ascii="Times New Roman" w:eastAsia="Times New Roman" w:hAnsi="Times New Roman"/>
          <w:b/>
          <w:bCs/>
          <w:sz w:val="28"/>
          <w:szCs w:val="28"/>
        </w:rPr>
        <w:t>10</w:t>
      </w: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 xml:space="preserve"> - Прогностический индекс бол</w:t>
      </w:r>
      <w:r w:rsidR="000B74C1" w:rsidRPr="000B74C1">
        <w:rPr>
          <w:rFonts w:ascii="Times New Roman" w:eastAsia="Times New Roman" w:hAnsi="Times New Roman"/>
          <w:b/>
          <w:bCs/>
          <w:sz w:val="28"/>
          <w:szCs w:val="28"/>
        </w:rPr>
        <w:t>езни Вильсона.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1420"/>
        <w:gridCol w:w="1560"/>
        <w:gridCol w:w="1720"/>
        <w:gridCol w:w="2403"/>
      </w:tblGrid>
      <w:tr w:rsidR="00D01641" w:rsidRPr="00D01641" w:rsidTr="000B74C1">
        <w:trPr>
          <w:trHeight w:val="222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 балла</w:t>
            </w: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24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4 балла</w:t>
            </w:r>
          </w:p>
        </w:tc>
      </w:tr>
      <w:tr w:rsidR="00D01641" w:rsidRPr="00D01641" w:rsidTr="000B74C1">
        <w:trPr>
          <w:trHeight w:val="219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Билирубин (</w:t>
            </w:r>
            <w:proofErr w:type="spellStart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мкмоль</w:t>
            </w:r>
            <w:proofErr w:type="spellEnd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/л)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100-150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151-200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201-300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&gt;300</w:t>
            </w:r>
          </w:p>
        </w:tc>
      </w:tr>
      <w:tr w:rsidR="00D01641" w:rsidRPr="00D01641" w:rsidTr="000B74C1">
        <w:trPr>
          <w:trHeight w:val="220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АСТ (</w:t>
            </w:r>
            <w:proofErr w:type="spellStart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Ед</w:t>
            </w:r>
            <w:proofErr w:type="spellEnd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/л)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100-150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151-300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301-400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&gt;400</w:t>
            </w:r>
          </w:p>
        </w:tc>
      </w:tr>
      <w:tr w:rsidR="00D01641" w:rsidRPr="00D01641" w:rsidTr="000B74C1">
        <w:trPr>
          <w:trHeight w:val="220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МНО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1.3-1.6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1.7-1.9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2.0-2.4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&gt;2.4</w:t>
            </w:r>
          </w:p>
        </w:tc>
      </w:tr>
      <w:tr w:rsidR="00D01641" w:rsidRPr="00D01641" w:rsidTr="000B74C1">
        <w:trPr>
          <w:trHeight w:val="224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Лейкоциты (10</w:t>
            </w:r>
            <w:r w:rsidRPr="00D01641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9</w:t>
            </w: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6.8-8.3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8.4-10.3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10.4-15.3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&gt;15.3</w:t>
            </w:r>
          </w:p>
        </w:tc>
      </w:tr>
      <w:tr w:rsidR="00D01641" w:rsidRPr="00D01641" w:rsidTr="000B74C1">
        <w:trPr>
          <w:trHeight w:val="21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Альбумин г/л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34-44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25-33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21-24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&lt;21</w:t>
            </w:r>
          </w:p>
        </w:tc>
      </w:tr>
    </w:tbl>
    <w:p w:rsidR="0008660B" w:rsidRPr="000B74C1" w:rsidRDefault="0008660B" w:rsidP="00D016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4C1">
        <w:rPr>
          <w:rFonts w:ascii="Times New Roman" w:eastAsia="Times New Roman" w:hAnsi="Times New Roman"/>
          <w:sz w:val="24"/>
          <w:szCs w:val="24"/>
        </w:rPr>
        <w:t>*-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Суммарная оценка свыше</w:t>
      </w:r>
      <w:r w:rsidRPr="000B7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11</w:t>
      </w:r>
      <w:r w:rsidRPr="000B7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баллов связана с высокой вероятностью летального исхода без</w:t>
      </w:r>
      <w:r w:rsidRPr="000B7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трансплантации печени.</w:t>
      </w:r>
    </w:p>
    <w:p w:rsidR="0008660B" w:rsidRPr="00D01641" w:rsidRDefault="0008660B" w:rsidP="00D01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660B" w:rsidRPr="00D01641" w:rsidRDefault="0008660B" w:rsidP="00D016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641">
        <w:rPr>
          <w:rFonts w:ascii="Times New Roman" w:eastAsia="Times New Roman" w:hAnsi="Times New Roman"/>
          <w:sz w:val="28"/>
          <w:szCs w:val="28"/>
        </w:rPr>
        <w:t xml:space="preserve">Неврологическая симптоматика болезни Вильсона частично обратима при терапии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хелаторами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и проведении трансплантации печени, что связано с необратимыми поражениями подкорковых ядер головного мозга токсическими концентрациями меди.</w:t>
      </w:r>
    </w:p>
    <w:p w:rsidR="000B74C1" w:rsidRDefault="000B74C1" w:rsidP="000B74C1">
      <w:pPr>
        <w:pStyle w:val="Default"/>
        <w:tabs>
          <w:tab w:val="left" w:pos="420"/>
        </w:tabs>
        <w:rPr>
          <w:b/>
          <w:bCs/>
          <w:sz w:val="28"/>
          <w:szCs w:val="28"/>
        </w:rPr>
      </w:pPr>
    </w:p>
    <w:p w:rsidR="003343C6" w:rsidRPr="00E94C30" w:rsidRDefault="003343C6" w:rsidP="000B74C1">
      <w:pPr>
        <w:pStyle w:val="Default"/>
        <w:tabs>
          <w:tab w:val="left" w:pos="420"/>
        </w:tabs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>7. ОРГАНИЗАЦИОННЫЕ АСПЕКТЫ ПРОТОКОЛА:</w:t>
      </w:r>
    </w:p>
    <w:p w:rsidR="003343C6" w:rsidRPr="00E94C30" w:rsidRDefault="003343C6" w:rsidP="000E755C">
      <w:pPr>
        <w:pStyle w:val="Default"/>
        <w:tabs>
          <w:tab w:val="left" w:pos="420"/>
        </w:tabs>
        <w:spacing w:after="36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7.1 </w:t>
      </w:r>
      <w:r w:rsidRPr="00915390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0A398E" w:rsidRPr="000B596A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>Шарипова</w:t>
      </w:r>
      <w:proofErr w:type="spellEnd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>Майра</w:t>
      </w:r>
      <w:proofErr w:type="spellEnd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>Набимуратовна</w:t>
      </w:r>
      <w:proofErr w:type="spellEnd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 xml:space="preserve"> – доктор медицинских наук, </w:t>
      </w:r>
      <w:r w:rsidR="00AF746F">
        <w:rPr>
          <w:rFonts w:ascii="Times New Roman" w:hAnsi="Times New Roman"/>
          <w:sz w:val="28"/>
          <w:szCs w:val="21"/>
          <w:shd w:val="clear" w:color="auto" w:fill="FFFFFF"/>
        </w:rPr>
        <w:t xml:space="preserve">детский гастроэнтеролог </w:t>
      </w:r>
      <w:r w:rsidR="00AF746F" w:rsidRPr="00AF746F">
        <w:rPr>
          <w:rFonts w:ascii="Times New Roman" w:hAnsi="Times New Roman"/>
          <w:sz w:val="28"/>
          <w:szCs w:val="21"/>
          <w:shd w:val="clear" w:color="auto" w:fill="FFFFFF"/>
        </w:rPr>
        <w:t>клинико-диагностического отделения</w:t>
      </w:r>
      <w:r w:rsidRPr="000B596A">
        <w:rPr>
          <w:rFonts w:ascii="Times New Roman" w:hAnsi="Times New Roman"/>
          <w:color w:val="FF0000"/>
          <w:sz w:val="28"/>
          <w:szCs w:val="21"/>
          <w:shd w:val="clear" w:color="auto" w:fill="FFFFFF"/>
        </w:rPr>
        <w:t xml:space="preserve"> </w:t>
      </w:r>
      <w:r w:rsidRPr="000B596A">
        <w:rPr>
          <w:rFonts w:ascii="Times New Roman" w:hAnsi="Times New Roman"/>
          <w:sz w:val="28"/>
          <w:szCs w:val="21"/>
          <w:shd w:val="clear" w:color="auto" w:fill="FFFFFF"/>
        </w:rPr>
        <w:t>РГКП «Научный центр</w:t>
      </w: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педиатрии и детской хирургии».</w:t>
      </w:r>
    </w:p>
    <w:p w:rsidR="000A398E" w:rsidRPr="000B596A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Карсыбекова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Ляйля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Мауленовна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– доктор медицинских наук, </w:t>
      </w:r>
      <w:r w:rsidRPr="000B596A">
        <w:rPr>
          <w:rFonts w:ascii="Times New Roman" w:hAnsi="Times New Roman"/>
          <w:sz w:val="28"/>
          <w:szCs w:val="21"/>
          <w:shd w:val="clear" w:color="auto" w:fill="FFFFFF"/>
        </w:rPr>
        <w:t>профессор,</w:t>
      </w: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педиатр </w:t>
      </w:r>
      <w:r w:rsidR="00AF746F" w:rsidRPr="00AF746F">
        <w:rPr>
          <w:rFonts w:ascii="Times New Roman" w:hAnsi="Times New Roman"/>
          <w:sz w:val="28"/>
          <w:szCs w:val="21"/>
          <w:shd w:val="clear" w:color="auto" w:fill="FFFFFF"/>
        </w:rPr>
        <w:t>клинико-диагностического отделения</w:t>
      </w:r>
      <w:r w:rsidR="00AF746F" w:rsidRPr="000B596A">
        <w:rPr>
          <w:rFonts w:ascii="Times New Roman" w:hAnsi="Times New Roman"/>
          <w:color w:val="FF0000"/>
          <w:sz w:val="28"/>
          <w:szCs w:val="21"/>
          <w:shd w:val="clear" w:color="auto" w:fill="FFFFFF"/>
        </w:rPr>
        <w:t xml:space="preserve"> </w:t>
      </w:r>
      <w:r w:rsidRPr="000B596A">
        <w:rPr>
          <w:rFonts w:ascii="Times New Roman" w:hAnsi="Times New Roman"/>
          <w:sz w:val="28"/>
          <w:szCs w:val="21"/>
          <w:shd w:val="clear" w:color="auto" w:fill="FFFFFF"/>
        </w:rPr>
        <w:t>РГКП «Научный центр</w:t>
      </w: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педиатрии и детской хирургии».</w:t>
      </w:r>
    </w:p>
    <w:p w:rsidR="000A398E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Мухамбетова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Гульнар </w:t>
      </w: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Амерзаевна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– кандидат медицинских наук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0B596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профессор кафедры нервных болезней </w:t>
      </w:r>
      <w:r w:rsidR="000B74C1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0B596A">
        <w:rPr>
          <w:rFonts w:ascii="Times New Roman" w:hAnsi="Times New Roman"/>
          <w:color w:val="000000"/>
          <w:sz w:val="28"/>
          <w:szCs w:val="28"/>
        </w:rPr>
        <w:t>, РГП на ПХВ «Казахский национальный медицинский униве</w:t>
      </w:r>
      <w:r>
        <w:rPr>
          <w:rFonts w:ascii="Times New Roman" w:hAnsi="Times New Roman"/>
          <w:color w:val="000000"/>
          <w:sz w:val="28"/>
          <w:szCs w:val="28"/>
        </w:rPr>
        <w:t>рситет имени С.Д. Асфендиярова».</w:t>
      </w:r>
    </w:p>
    <w:p w:rsidR="00292812" w:rsidRDefault="000A398E" w:rsidP="00292812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/>
          <w:sz w:val="28"/>
          <w:szCs w:val="21"/>
          <w:shd w:val="clear" w:color="auto" w:fill="FFFFFF"/>
        </w:rPr>
      </w:pPr>
      <w:r w:rsidRPr="00292812">
        <w:rPr>
          <w:rFonts w:ascii="Times New Roman" w:hAnsi="Times New Roman"/>
          <w:color w:val="000000"/>
          <w:sz w:val="28"/>
          <w:szCs w:val="28"/>
        </w:rPr>
        <w:t xml:space="preserve"> Адамова </w:t>
      </w:r>
      <w:proofErr w:type="spellStart"/>
      <w:r w:rsidRPr="00292812">
        <w:rPr>
          <w:rFonts w:ascii="Times New Roman" w:hAnsi="Times New Roman"/>
          <w:color w:val="000000"/>
          <w:sz w:val="28"/>
          <w:szCs w:val="28"/>
        </w:rPr>
        <w:t>Гаухар</w:t>
      </w:r>
      <w:proofErr w:type="spellEnd"/>
      <w:r w:rsidRPr="002928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92812">
        <w:rPr>
          <w:rFonts w:ascii="Times New Roman" w:hAnsi="Times New Roman"/>
          <w:color w:val="000000"/>
          <w:sz w:val="28"/>
          <w:szCs w:val="28"/>
        </w:rPr>
        <w:t>Сармантаевна</w:t>
      </w:r>
      <w:proofErr w:type="spellEnd"/>
      <w:r w:rsidRPr="00292812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292812">
        <w:rPr>
          <w:rFonts w:ascii="Times New Roman" w:eastAsia="Calibri" w:hAnsi="Times New Roman"/>
          <w:color w:val="000000"/>
          <w:sz w:val="28"/>
          <w:szCs w:val="28"/>
        </w:rPr>
        <w:t xml:space="preserve">кандидат медицинских наук, заведующая отделением сложной соматической патологии  </w:t>
      </w:r>
      <w:r w:rsidR="00292812">
        <w:rPr>
          <w:rFonts w:ascii="Times New Roman" w:eastAsia="Calibri" w:hAnsi="Times New Roman"/>
          <w:sz w:val="28"/>
          <w:szCs w:val="21"/>
          <w:shd w:val="clear" w:color="auto" w:fill="FFFFFF"/>
        </w:rPr>
        <w:t>РГКП «Научный центр педиатрии и детской хирургии».</w:t>
      </w:r>
    </w:p>
    <w:p w:rsidR="000A398E" w:rsidRPr="00292812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>Калиева</w:t>
      </w:r>
      <w:proofErr w:type="spellEnd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>Шолпан</w:t>
      </w:r>
      <w:proofErr w:type="spellEnd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>Сабатаевна</w:t>
      </w:r>
      <w:proofErr w:type="spellEnd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 xml:space="preserve">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</w:p>
    <w:p w:rsidR="00330341" w:rsidRPr="00E94C30" w:rsidRDefault="0033034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</w:rPr>
      </w:pPr>
    </w:p>
    <w:p w:rsidR="003343C6" w:rsidRPr="00E94C30" w:rsidRDefault="003343C6" w:rsidP="000E755C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7.2 </w:t>
      </w:r>
      <w:r w:rsidRPr="00915390">
        <w:rPr>
          <w:b/>
          <w:sz w:val="28"/>
          <w:szCs w:val="28"/>
        </w:rPr>
        <w:t>Указание на отсутствие конфликта интересов:</w:t>
      </w:r>
      <w:r w:rsidRPr="00E94C30">
        <w:rPr>
          <w:sz w:val="28"/>
          <w:szCs w:val="28"/>
        </w:rPr>
        <w:t xml:space="preserve"> </w:t>
      </w:r>
      <w:r w:rsidR="00B568CC" w:rsidRPr="00E94C30">
        <w:rPr>
          <w:sz w:val="28"/>
          <w:szCs w:val="28"/>
        </w:rPr>
        <w:t>нет.</w:t>
      </w:r>
    </w:p>
    <w:p w:rsidR="006F0E25" w:rsidRDefault="006F0E25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</w:rPr>
      </w:pPr>
    </w:p>
    <w:p w:rsidR="000B74C1" w:rsidRPr="00E94C30" w:rsidRDefault="000B74C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</w:rPr>
      </w:pPr>
    </w:p>
    <w:p w:rsidR="00915390" w:rsidRDefault="003343C6" w:rsidP="000E755C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7.3 </w:t>
      </w:r>
      <w:r w:rsidR="00735CC1" w:rsidRPr="00714841">
        <w:rPr>
          <w:b/>
          <w:sz w:val="28"/>
          <w:szCs w:val="28"/>
        </w:rPr>
        <w:t>Рецензенты:</w:t>
      </w:r>
      <w:r w:rsidR="00B5332C" w:rsidRPr="00E94C30">
        <w:rPr>
          <w:sz w:val="28"/>
          <w:szCs w:val="28"/>
        </w:rPr>
        <w:t xml:space="preserve"> </w:t>
      </w:r>
      <w:bookmarkStart w:id="0" w:name="_GoBack"/>
      <w:proofErr w:type="spellStart"/>
      <w:r w:rsidR="00714841">
        <w:rPr>
          <w:sz w:val="28"/>
          <w:szCs w:val="28"/>
        </w:rPr>
        <w:t>Кульниязова</w:t>
      </w:r>
      <w:proofErr w:type="spellEnd"/>
      <w:r w:rsidR="00714841">
        <w:rPr>
          <w:sz w:val="28"/>
          <w:szCs w:val="28"/>
        </w:rPr>
        <w:t xml:space="preserve"> Г.М. – доктор медицинских наук, профессор кафедры Общей врачебной практики №1 с курсом коммуникативных навыков </w:t>
      </w:r>
      <w:r w:rsidR="00714841">
        <w:rPr>
          <w:sz w:val="28"/>
          <w:szCs w:val="28"/>
        </w:rPr>
        <w:lastRenderedPageBreak/>
        <w:t xml:space="preserve">РГП на ПХВ «Западно-Казахстанский государственный медицинский университет им. М. </w:t>
      </w:r>
      <w:proofErr w:type="spellStart"/>
      <w:r w:rsidR="00714841">
        <w:rPr>
          <w:sz w:val="28"/>
          <w:szCs w:val="28"/>
        </w:rPr>
        <w:t>Оспанова</w:t>
      </w:r>
      <w:proofErr w:type="spellEnd"/>
      <w:r w:rsidR="00714841">
        <w:rPr>
          <w:sz w:val="28"/>
          <w:szCs w:val="28"/>
        </w:rPr>
        <w:t>».</w:t>
      </w:r>
      <w:bookmarkEnd w:id="0"/>
    </w:p>
    <w:p w:rsidR="00330341" w:rsidRDefault="00330341" w:rsidP="001F2F24">
      <w:pPr>
        <w:pStyle w:val="Default"/>
        <w:tabs>
          <w:tab w:val="left" w:pos="420"/>
        </w:tabs>
        <w:spacing w:after="36"/>
        <w:ind w:left="567"/>
        <w:jc w:val="both"/>
        <w:rPr>
          <w:b/>
          <w:bCs/>
          <w:sz w:val="28"/>
          <w:szCs w:val="28"/>
        </w:rPr>
      </w:pPr>
    </w:p>
    <w:p w:rsidR="003343C6" w:rsidRPr="00E94C30" w:rsidRDefault="003343C6" w:rsidP="000E755C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7.4 </w:t>
      </w:r>
      <w:r w:rsidRPr="00915390">
        <w:rPr>
          <w:b/>
          <w:sz w:val="28"/>
          <w:szCs w:val="28"/>
        </w:rPr>
        <w:t>Указание условий пересмотра протокола:</w:t>
      </w:r>
      <w:r w:rsidRPr="00E94C30">
        <w:rPr>
          <w:sz w:val="28"/>
          <w:szCs w:val="28"/>
        </w:rPr>
        <w:t xml:space="preserve"> </w:t>
      </w:r>
      <w:r w:rsidR="00B568CC" w:rsidRPr="00E94C30">
        <w:rPr>
          <w:sz w:val="28"/>
          <w:szCs w:val="28"/>
        </w:rPr>
        <w:t xml:space="preserve">пересмотр протокола через </w:t>
      </w:r>
      <w:r w:rsidR="000B74C1">
        <w:rPr>
          <w:sz w:val="28"/>
          <w:szCs w:val="28"/>
        </w:rPr>
        <w:t xml:space="preserve">5 лет </w:t>
      </w:r>
      <w:r w:rsidR="00B568CC" w:rsidRPr="00E94C30">
        <w:rPr>
          <w:sz w:val="28"/>
          <w:szCs w:val="28"/>
        </w:rPr>
        <w:t>после его опубликования или при наличии новых методов с уровнем доказательности.</w:t>
      </w:r>
    </w:p>
    <w:p w:rsidR="00B568CC" w:rsidRPr="00E94C30" w:rsidRDefault="00B568CC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</w:rPr>
      </w:pPr>
    </w:p>
    <w:p w:rsidR="003343C6" w:rsidRPr="006B430B" w:rsidRDefault="003343C6" w:rsidP="000E755C">
      <w:pPr>
        <w:pStyle w:val="Default"/>
        <w:tabs>
          <w:tab w:val="left" w:pos="420"/>
        </w:tabs>
        <w:jc w:val="both"/>
        <w:rPr>
          <w:b/>
          <w:sz w:val="28"/>
          <w:szCs w:val="28"/>
          <w:lang w:val="en-US"/>
        </w:rPr>
      </w:pPr>
      <w:r w:rsidRPr="006B430B">
        <w:rPr>
          <w:b/>
          <w:bCs/>
          <w:sz w:val="28"/>
          <w:szCs w:val="28"/>
          <w:lang w:val="en-US"/>
        </w:rPr>
        <w:t xml:space="preserve">7.5 </w:t>
      </w:r>
      <w:r w:rsidRPr="00915390">
        <w:rPr>
          <w:b/>
          <w:sz w:val="28"/>
          <w:szCs w:val="28"/>
        </w:rPr>
        <w:t>С</w:t>
      </w:r>
      <w:r w:rsidR="00735CC1" w:rsidRPr="00915390">
        <w:rPr>
          <w:b/>
          <w:sz w:val="28"/>
          <w:szCs w:val="28"/>
        </w:rPr>
        <w:t>писок</w:t>
      </w:r>
      <w:r w:rsidR="00735CC1" w:rsidRPr="006B430B">
        <w:rPr>
          <w:b/>
          <w:sz w:val="28"/>
          <w:szCs w:val="28"/>
          <w:lang w:val="en-US"/>
        </w:rPr>
        <w:t xml:space="preserve"> </w:t>
      </w:r>
      <w:r w:rsidR="00735CC1" w:rsidRPr="00915390">
        <w:rPr>
          <w:b/>
          <w:sz w:val="28"/>
          <w:szCs w:val="28"/>
        </w:rPr>
        <w:t>использованной</w:t>
      </w:r>
      <w:r w:rsidR="00735CC1" w:rsidRPr="006B430B">
        <w:rPr>
          <w:b/>
          <w:sz w:val="28"/>
          <w:szCs w:val="28"/>
          <w:lang w:val="en-US"/>
        </w:rPr>
        <w:t xml:space="preserve"> </w:t>
      </w:r>
      <w:r w:rsidR="00735CC1" w:rsidRPr="00915390">
        <w:rPr>
          <w:b/>
          <w:sz w:val="28"/>
          <w:szCs w:val="28"/>
        </w:rPr>
        <w:t>литературы</w:t>
      </w:r>
      <w:r w:rsidR="00735CC1" w:rsidRPr="006B430B">
        <w:rPr>
          <w:b/>
          <w:sz w:val="28"/>
          <w:szCs w:val="28"/>
          <w:lang w:val="en-US"/>
        </w:rPr>
        <w:t>:</w:t>
      </w:r>
    </w:p>
    <w:p w:rsidR="00091532" w:rsidRDefault="00091532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  <w:lang w:val="en-US" w:eastAsia="ja-JP"/>
        </w:rPr>
        <w:t xml:space="preserve">Sturm E., </w:t>
      </w:r>
      <w:proofErr w:type="spellStart"/>
      <w:r w:rsidRPr="000B74C1">
        <w:rPr>
          <w:sz w:val="28"/>
          <w:szCs w:val="28"/>
          <w:lang w:val="en-US" w:eastAsia="ja-JP"/>
        </w:rPr>
        <w:t>Piersma</w:t>
      </w:r>
      <w:proofErr w:type="spellEnd"/>
      <w:r w:rsidRPr="000B74C1">
        <w:rPr>
          <w:sz w:val="28"/>
          <w:szCs w:val="28"/>
          <w:lang w:val="en-US" w:eastAsia="ja-JP"/>
        </w:rPr>
        <w:t xml:space="preserve"> F.E., Tanner M.S., </w:t>
      </w:r>
      <w:proofErr w:type="spellStart"/>
      <w:r w:rsidRPr="000B74C1">
        <w:rPr>
          <w:sz w:val="28"/>
          <w:szCs w:val="28"/>
          <w:lang w:val="en-US" w:eastAsia="ja-JP"/>
        </w:rPr>
        <w:t>Socha</w:t>
      </w:r>
      <w:proofErr w:type="spellEnd"/>
      <w:r w:rsidRPr="000B74C1">
        <w:rPr>
          <w:sz w:val="28"/>
          <w:szCs w:val="28"/>
          <w:lang w:val="en-US" w:eastAsia="ja-JP"/>
        </w:rPr>
        <w:t xml:space="preserve"> P., Roberts E.A., </w:t>
      </w:r>
      <w:proofErr w:type="spellStart"/>
      <w:r w:rsidRPr="000B74C1">
        <w:rPr>
          <w:sz w:val="28"/>
          <w:szCs w:val="28"/>
          <w:lang w:val="en-US" w:eastAsia="ja-JP"/>
        </w:rPr>
        <w:t>Shneider</w:t>
      </w:r>
      <w:proofErr w:type="spellEnd"/>
      <w:r w:rsidRPr="000B74C1">
        <w:rPr>
          <w:sz w:val="28"/>
          <w:szCs w:val="28"/>
          <w:lang w:val="en-US" w:eastAsia="ja-JP"/>
        </w:rPr>
        <w:t xml:space="preserve"> </w:t>
      </w:r>
      <w:proofErr w:type="spellStart"/>
      <w:r w:rsidRPr="000B74C1">
        <w:rPr>
          <w:sz w:val="28"/>
          <w:szCs w:val="28"/>
          <w:lang w:val="en-US" w:eastAsia="ja-JP"/>
        </w:rPr>
        <w:t>B.L.Controversies</w:t>
      </w:r>
      <w:proofErr w:type="spellEnd"/>
      <w:r w:rsidRPr="000B74C1">
        <w:rPr>
          <w:sz w:val="28"/>
          <w:szCs w:val="28"/>
          <w:lang w:val="en-US" w:eastAsia="ja-JP"/>
        </w:rPr>
        <w:t xml:space="preserve"> and Variation in Diagnosing and Treating Children With Wilson Disease:</w:t>
      </w:r>
      <w:r w:rsidR="00DC0EAF" w:rsidRPr="000B74C1">
        <w:rPr>
          <w:sz w:val="28"/>
          <w:szCs w:val="28"/>
          <w:lang w:val="en-US" w:eastAsia="ja-JP"/>
        </w:rPr>
        <w:t xml:space="preserve"> </w:t>
      </w:r>
      <w:r w:rsidRPr="000B74C1">
        <w:rPr>
          <w:sz w:val="28"/>
          <w:szCs w:val="28"/>
          <w:lang w:val="en-US" w:eastAsia="ja-JP"/>
        </w:rPr>
        <w:t xml:space="preserve">Results of an International Survey. J </w:t>
      </w:r>
      <w:proofErr w:type="spellStart"/>
      <w:r w:rsidRPr="000B74C1">
        <w:rPr>
          <w:sz w:val="28"/>
          <w:szCs w:val="28"/>
          <w:lang w:val="en-US" w:eastAsia="ja-JP"/>
        </w:rPr>
        <w:t>Pediatr</w:t>
      </w:r>
      <w:proofErr w:type="spellEnd"/>
      <w:r w:rsidRPr="000B74C1">
        <w:rPr>
          <w:sz w:val="28"/>
          <w:szCs w:val="28"/>
          <w:lang w:val="en-US" w:eastAsia="ja-JP"/>
        </w:rPr>
        <w:t xml:space="preserve"> </w:t>
      </w:r>
      <w:proofErr w:type="spellStart"/>
      <w:r w:rsidRPr="000B74C1">
        <w:rPr>
          <w:sz w:val="28"/>
          <w:szCs w:val="28"/>
          <w:lang w:val="en-US" w:eastAsia="ja-JP"/>
        </w:rPr>
        <w:t>Gastroenterol</w:t>
      </w:r>
      <w:proofErr w:type="spellEnd"/>
      <w:r w:rsidRPr="000B74C1">
        <w:rPr>
          <w:sz w:val="28"/>
          <w:szCs w:val="28"/>
          <w:lang w:val="en-US" w:eastAsia="ja-JP"/>
        </w:rPr>
        <w:t xml:space="preserve"> </w:t>
      </w:r>
      <w:proofErr w:type="spellStart"/>
      <w:r w:rsidRPr="000B74C1">
        <w:rPr>
          <w:sz w:val="28"/>
          <w:szCs w:val="28"/>
          <w:lang w:val="en-US" w:eastAsia="ja-JP"/>
        </w:rPr>
        <w:t>Nutr</w:t>
      </w:r>
      <w:proofErr w:type="spellEnd"/>
      <w:r w:rsidRPr="000B74C1">
        <w:rPr>
          <w:sz w:val="28"/>
          <w:szCs w:val="28"/>
          <w:lang w:val="en-US" w:eastAsia="ja-JP"/>
        </w:rPr>
        <w:t>. 2016; 63 (1): 82-7.</w:t>
      </w:r>
    </w:p>
    <w:p w:rsidR="009B587B" w:rsidRDefault="009B587B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  <w:lang w:val="en-US"/>
        </w:rPr>
        <w:t xml:space="preserve">Weiss KH, </w:t>
      </w:r>
      <w:proofErr w:type="spellStart"/>
      <w:r w:rsidRPr="000B74C1">
        <w:rPr>
          <w:sz w:val="28"/>
          <w:szCs w:val="28"/>
          <w:lang w:val="en-US"/>
        </w:rPr>
        <w:t>Gotthardt</w:t>
      </w:r>
      <w:proofErr w:type="spellEnd"/>
      <w:r w:rsidRPr="000B74C1">
        <w:rPr>
          <w:sz w:val="28"/>
          <w:szCs w:val="28"/>
          <w:lang w:val="en-US"/>
        </w:rPr>
        <w:t xml:space="preserve"> DN, </w:t>
      </w:r>
      <w:proofErr w:type="spellStart"/>
      <w:r w:rsidRPr="000B74C1">
        <w:rPr>
          <w:sz w:val="28"/>
          <w:szCs w:val="28"/>
          <w:lang w:val="en-US"/>
        </w:rPr>
        <w:t>Klemm</w:t>
      </w:r>
      <w:proofErr w:type="spellEnd"/>
      <w:r w:rsidRPr="000B74C1">
        <w:rPr>
          <w:sz w:val="28"/>
          <w:szCs w:val="28"/>
          <w:lang w:val="en-US"/>
        </w:rPr>
        <w:t xml:space="preserve"> D, Merle U, </w:t>
      </w:r>
      <w:proofErr w:type="spellStart"/>
      <w:r w:rsidRPr="000B74C1">
        <w:rPr>
          <w:sz w:val="28"/>
          <w:szCs w:val="28"/>
          <w:lang w:val="en-US"/>
        </w:rPr>
        <w:t>Ferenci-Foerster</w:t>
      </w:r>
      <w:proofErr w:type="spellEnd"/>
      <w:r w:rsidRPr="000B74C1">
        <w:rPr>
          <w:sz w:val="28"/>
          <w:szCs w:val="28"/>
          <w:lang w:val="en-US"/>
        </w:rPr>
        <w:t xml:space="preserve"> D, Schaefer M, </w:t>
      </w:r>
      <w:proofErr w:type="spellStart"/>
      <w:r w:rsidRPr="000B74C1">
        <w:rPr>
          <w:sz w:val="28"/>
          <w:szCs w:val="28"/>
          <w:lang w:val="en-US"/>
        </w:rPr>
        <w:t>Ferenci</w:t>
      </w:r>
      <w:proofErr w:type="spellEnd"/>
      <w:r w:rsidRPr="000B74C1">
        <w:rPr>
          <w:sz w:val="28"/>
          <w:szCs w:val="28"/>
          <w:lang w:val="en-US"/>
        </w:rPr>
        <w:t xml:space="preserve"> P, </w:t>
      </w:r>
      <w:proofErr w:type="spellStart"/>
      <w:r w:rsidRPr="000B74C1">
        <w:rPr>
          <w:sz w:val="28"/>
          <w:szCs w:val="28"/>
          <w:lang w:val="en-US"/>
        </w:rPr>
        <w:t>Stremmel</w:t>
      </w:r>
      <w:proofErr w:type="spellEnd"/>
      <w:r w:rsidRPr="000B74C1">
        <w:rPr>
          <w:sz w:val="28"/>
          <w:szCs w:val="28"/>
          <w:lang w:val="en-US"/>
        </w:rPr>
        <w:t xml:space="preserve"> W. Zinc </w:t>
      </w:r>
      <w:proofErr w:type="spellStart"/>
      <w:r w:rsidRPr="000B74C1">
        <w:rPr>
          <w:sz w:val="28"/>
          <w:szCs w:val="28"/>
          <w:lang w:val="en-US"/>
        </w:rPr>
        <w:t>monotherapy</w:t>
      </w:r>
      <w:proofErr w:type="spellEnd"/>
      <w:r w:rsidRPr="000B74C1">
        <w:rPr>
          <w:sz w:val="28"/>
          <w:szCs w:val="28"/>
          <w:lang w:val="en-US"/>
        </w:rPr>
        <w:t xml:space="preserve"> is not as effective as chelating agents in treatment of Wilson disease. Gastroenterology. </w:t>
      </w:r>
      <w:r w:rsidR="00C9392E" w:rsidRPr="000B74C1">
        <w:rPr>
          <w:sz w:val="28"/>
          <w:szCs w:val="28"/>
          <w:lang w:val="en-US"/>
        </w:rPr>
        <w:t>-</w:t>
      </w:r>
      <w:r w:rsidRPr="000B74C1">
        <w:rPr>
          <w:sz w:val="28"/>
          <w:szCs w:val="28"/>
          <w:lang w:val="en-US"/>
        </w:rPr>
        <w:t>2011</w:t>
      </w:r>
      <w:proofErr w:type="gramStart"/>
      <w:r w:rsidRPr="000B74C1">
        <w:rPr>
          <w:sz w:val="28"/>
          <w:szCs w:val="28"/>
          <w:lang w:val="en-US"/>
        </w:rPr>
        <w:t>;140</w:t>
      </w:r>
      <w:proofErr w:type="gramEnd"/>
      <w:r w:rsidR="00C44F50" w:rsidRPr="000B74C1">
        <w:rPr>
          <w:sz w:val="28"/>
          <w:szCs w:val="28"/>
          <w:lang w:val="en-US"/>
        </w:rPr>
        <w:t>.-</w:t>
      </w:r>
      <w:r w:rsidR="00C44F50" w:rsidRPr="000B74C1">
        <w:rPr>
          <w:sz w:val="28"/>
          <w:szCs w:val="28"/>
        </w:rPr>
        <w:t>Р</w:t>
      </w:r>
      <w:r w:rsidR="00C44F50" w:rsidRPr="000B74C1">
        <w:rPr>
          <w:sz w:val="28"/>
          <w:szCs w:val="28"/>
          <w:lang w:val="en-US"/>
        </w:rPr>
        <w:t>.</w:t>
      </w:r>
      <w:r w:rsidRPr="000B74C1">
        <w:rPr>
          <w:sz w:val="28"/>
          <w:szCs w:val="28"/>
          <w:lang w:val="en-US"/>
        </w:rPr>
        <w:t>1189–</w:t>
      </w:r>
      <w:r w:rsidR="00C44F50" w:rsidRPr="000B74C1">
        <w:rPr>
          <w:sz w:val="28"/>
          <w:szCs w:val="28"/>
          <w:lang w:val="en-US"/>
        </w:rPr>
        <w:t>11</w:t>
      </w:r>
      <w:r w:rsidRPr="000B74C1">
        <w:rPr>
          <w:sz w:val="28"/>
          <w:szCs w:val="28"/>
          <w:lang w:val="en-US"/>
        </w:rPr>
        <w:t>98.</w:t>
      </w:r>
    </w:p>
    <w:p w:rsidR="009B587B" w:rsidRDefault="009B587B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  <w:lang w:val="en-US"/>
        </w:rPr>
        <w:t xml:space="preserve">European Association for Study of Liver; EASL Clinical Practice Guidelines: Wilson's disease. J </w:t>
      </w:r>
      <w:proofErr w:type="spellStart"/>
      <w:r w:rsidRPr="000B74C1">
        <w:rPr>
          <w:sz w:val="28"/>
          <w:szCs w:val="28"/>
          <w:lang w:val="en-US"/>
        </w:rPr>
        <w:t>Hepatol</w:t>
      </w:r>
      <w:proofErr w:type="spellEnd"/>
      <w:r w:rsidRPr="000B74C1">
        <w:rPr>
          <w:sz w:val="28"/>
          <w:szCs w:val="28"/>
          <w:lang w:val="en-US"/>
        </w:rPr>
        <w:t>. 2012</w:t>
      </w:r>
      <w:proofErr w:type="gramStart"/>
      <w:r w:rsidRPr="000B74C1">
        <w:rPr>
          <w:sz w:val="28"/>
          <w:szCs w:val="28"/>
          <w:lang w:val="en-US"/>
        </w:rPr>
        <w:t>;56:671</w:t>
      </w:r>
      <w:proofErr w:type="gramEnd"/>
      <w:r w:rsidRPr="000B74C1">
        <w:rPr>
          <w:sz w:val="28"/>
          <w:szCs w:val="28"/>
          <w:lang w:val="en-US"/>
        </w:rPr>
        <w:t>–85.</w:t>
      </w:r>
    </w:p>
    <w:p w:rsidR="00DC0EAF" w:rsidRPr="001B27B9" w:rsidRDefault="00627033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0B74C1">
        <w:rPr>
          <w:sz w:val="28"/>
          <w:szCs w:val="28"/>
          <w:shd w:val="clear" w:color="auto" w:fill="FFFFFF"/>
          <w:lang w:val="en-US"/>
        </w:rPr>
        <w:t xml:space="preserve">Merle U, Schaefer M, </w:t>
      </w:r>
      <w:proofErr w:type="spellStart"/>
      <w:r w:rsidRPr="000B74C1">
        <w:rPr>
          <w:sz w:val="28"/>
          <w:szCs w:val="28"/>
          <w:shd w:val="clear" w:color="auto" w:fill="FFFFFF"/>
          <w:lang w:val="en-US"/>
        </w:rPr>
        <w:t>Ferenci</w:t>
      </w:r>
      <w:proofErr w:type="spellEnd"/>
      <w:r w:rsidRPr="000B74C1">
        <w:rPr>
          <w:sz w:val="28"/>
          <w:szCs w:val="28"/>
          <w:shd w:val="clear" w:color="auto" w:fill="FFFFFF"/>
          <w:lang w:val="en-US"/>
        </w:rPr>
        <w:t xml:space="preserve"> P, </w:t>
      </w:r>
      <w:proofErr w:type="spellStart"/>
      <w:r w:rsidRPr="000B74C1">
        <w:rPr>
          <w:sz w:val="28"/>
          <w:szCs w:val="28"/>
          <w:shd w:val="clear" w:color="auto" w:fill="FFFFFF"/>
          <w:lang w:val="en-US"/>
        </w:rPr>
        <w:t>Stremmel</w:t>
      </w:r>
      <w:proofErr w:type="spellEnd"/>
      <w:r w:rsidRPr="000B74C1">
        <w:rPr>
          <w:sz w:val="28"/>
          <w:szCs w:val="28"/>
          <w:shd w:val="clear" w:color="auto" w:fill="FFFFFF"/>
          <w:lang w:val="en-US"/>
        </w:rPr>
        <w:t xml:space="preserve"> W</w:t>
      </w:r>
      <w:r w:rsidRPr="000B74C1">
        <w:rPr>
          <w:sz w:val="28"/>
          <w:szCs w:val="28"/>
          <w:lang w:val="en-US"/>
        </w:rPr>
        <w:t xml:space="preserve">. </w:t>
      </w:r>
      <w:r w:rsidR="004E430D" w:rsidRPr="000B74C1">
        <w:rPr>
          <w:sz w:val="28"/>
          <w:szCs w:val="28"/>
          <w:lang w:val="en-US"/>
        </w:rPr>
        <w:t>Clinical presentation, diagnosis and long-term outcome of Wilson’s disease: a cohort study</w:t>
      </w:r>
      <w:r w:rsidRPr="000B74C1">
        <w:rPr>
          <w:sz w:val="28"/>
          <w:szCs w:val="28"/>
          <w:lang w:val="en-US"/>
        </w:rPr>
        <w:t xml:space="preserve">. </w:t>
      </w:r>
      <w:r w:rsidRPr="000B74C1">
        <w:rPr>
          <w:iCs/>
          <w:sz w:val="28"/>
          <w:szCs w:val="28"/>
          <w:shd w:val="clear" w:color="auto" w:fill="FFFFFF"/>
          <w:lang w:val="en-US"/>
        </w:rPr>
        <w:t>Gut</w:t>
      </w:r>
      <w:r w:rsidRPr="000B74C1">
        <w:rPr>
          <w:sz w:val="28"/>
          <w:szCs w:val="28"/>
          <w:shd w:val="clear" w:color="auto" w:fill="FFFFFF"/>
          <w:lang w:val="en-US"/>
        </w:rPr>
        <w:t> </w:t>
      </w:r>
      <w:r w:rsidRPr="000B74C1">
        <w:rPr>
          <w:iCs/>
          <w:sz w:val="28"/>
          <w:szCs w:val="28"/>
          <w:shd w:val="clear" w:color="auto" w:fill="FFFFFF"/>
          <w:lang w:val="en-US"/>
        </w:rPr>
        <w:t>2007</w:t>
      </w:r>
      <w:r w:rsidRPr="000B74C1">
        <w:rPr>
          <w:bCs/>
          <w:sz w:val="28"/>
          <w:szCs w:val="28"/>
          <w:shd w:val="clear" w:color="auto" w:fill="FFFFFF"/>
          <w:lang w:val="en-US" w:eastAsia="ja-JP"/>
        </w:rPr>
        <w:t xml:space="preserve">; </w:t>
      </w:r>
      <w:r w:rsidRPr="000B74C1">
        <w:rPr>
          <w:bCs/>
          <w:sz w:val="28"/>
          <w:szCs w:val="28"/>
          <w:shd w:val="clear" w:color="auto" w:fill="FFFFFF"/>
          <w:lang w:val="en-US"/>
        </w:rPr>
        <w:t>56</w:t>
      </w:r>
      <w:r w:rsidRPr="000B74C1">
        <w:rPr>
          <w:sz w:val="28"/>
          <w:szCs w:val="28"/>
          <w:shd w:val="clear" w:color="auto" w:fill="FFFFFF"/>
          <w:lang w:val="en-US"/>
        </w:rPr>
        <w:t> (1): 115–20. </w:t>
      </w:r>
    </w:p>
    <w:p w:rsidR="00DC0EAF" w:rsidRPr="001B27B9" w:rsidRDefault="00DC0EA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iCs/>
          <w:sz w:val="28"/>
          <w:szCs w:val="28"/>
        </w:rPr>
        <w:t>Розина Т.П., Рахимова О.Ю., Лопаткина Т.Н.</w:t>
      </w:r>
      <w:r w:rsidRPr="001B27B9">
        <w:rPr>
          <w:sz w:val="28"/>
          <w:szCs w:val="28"/>
        </w:rPr>
        <w:t xml:space="preserve"> Значение определения уровня меди в сыворотке крови и моче в диагностике и лечении болезни Вильсона–Коновалова // Рос</w:t>
      </w:r>
      <w:proofErr w:type="gramStart"/>
      <w:r w:rsidRPr="001B27B9">
        <w:rPr>
          <w:sz w:val="28"/>
          <w:szCs w:val="28"/>
        </w:rPr>
        <w:t>.</w:t>
      </w:r>
      <w:proofErr w:type="gramEnd"/>
      <w:r w:rsidRPr="001B27B9">
        <w:rPr>
          <w:sz w:val="28"/>
          <w:szCs w:val="28"/>
        </w:rPr>
        <w:t xml:space="preserve"> </w:t>
      </w:r>
      <w:proofErr w:type="gramStart"/>
      <w:r w:rsidRPr="001B27B9">
        <w:rPr>
          <w:sz w:val="28"/>
          <w:szCs w:val="28"/>
        </w:rPr>
        <w:t>п</w:t>
      </w:r>
      <w:proofErr w:type="gramEnd"/>
      <w:r w:rsidRPr="001B27B9">
        <w:rPr>
          <w:sz w:val="28"/>
          <w:szCs w:val="28"/>
        </w:rPr>
        <w:t>едиатр. журн. 2004.</w:t>
      </w:r>
      <w:r w:rsidR="00296580" w:rsidRPr="001B27B9">
        <w:rPr>
          <w:sz w:val="28"/>
          <w:szCs w:val="28"/>
        </w:rPr>
        <w:t>-</w:t>
      </w:r>
      <w:r w:rsidRPr="001B27B9">
        <w:rPr>
          <w:sz w:val="28"/>
          <w:szCs w:val="28"/>
        </w:rPr>
        <w:t xml:space="preserve"> №</w:t>
      </w:r>
      <w:r w:rsidRPr="001B27B9">
        <w:rPr>
          <w:sz w:val="28"/>
          <w:szCs w:val="28"/>
          <w:lang w:val="en-US"/>
        </w:rPr>
        <w:t> </w:t>
      </w:r>
      <w:r w:rsidRPr="001B27B9">
        <w:rPr>
          <w:sz w:val="28"/>
          <w:szCs w:val="28"/>
        </w:rPr>
        <w:t>5.</w:t>
      </w:r>
      <w:r w:rsidR="00296580" w:rsidRPr="001B27B9">
        <w:rPr>
          <w:sz w:val="28"/>
          <w:szCs w:val="28"/>
        </w:rPr>
        <w:t>-</w:t>
      </w:r>
      <w:r w:rsidRPr="001B27B9">
        <w:rPr>
          <w:sz w:val="28"/>
          <w:szCs w:val="28"/>
        </w:rPr>
        <w:t xml:space="preserve"> С. 49–50.</w:t>
      </w:r>
    </w:p>
    <w:p w:rsidR="001A368B" w:rsidRPr="001B27B9" w:rsidRDefault="001A368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rFonts w:eastAsia="TimesNewRomanPSMT"/>
          <w:sz w:val="28"/>
          <w:szCs w:val="28"/>
          <w:lang w:val="en-US" w:eastAsia="ja-JP"/>
        </w:rPr>
        <w:t xml:space="preserve">Roberts E.A., </w:t>
      </w:r>
      <w:proofErr w:type="spellStart"/>
      <w:r w:rsidRPr="001B27B9">
        <w:rPr>
          <w:rFonts w:eastAsia="TimesNewRomanPSMT"/>
          <w:sz w:val="28"/>
          <w:szCs w:val="28"/>
          <w:lang w:val="en-US" w:eastAsia="ja-JP"/>
        </w:rPr>
        <w:t>Schilsky</w:t>
      </w:r>
      <w:proofErr w:type="spellEnd"/>
      <w:r w:rsidRPr="001B27B9">
        <w:rPr>
          <w:rFonts w:eastAsia="TimesNewRomanPSMT"/>
          <w:sz w:val="28"/>
          <w:szCs w:val="28"/>
          <w:lang w:val="en-US" w:eastAsia="ja-JP"/>
        </w:rPr>
        <w:t xml:space="preserve"> M.L. Diagnosis and treatment of Wilson disease: an </w:t>
      </w:r>
      <w:proofErr w:type="spellStart"/>
      <w:r w:rsidRPr="001B27B9">
        <w:rPr>
          <w:rFonts w:eastAsia="TimesNewRomanPSMT"/>
          <w:sz w:val="28"/>
          <w:szCs w:val="28"/>
          <w:lang w:val="en-US" w:eastAsia="ja-JP"/>
        </w:rPr>
        <w:t>update.Hepatology</w:t>
      </w:r>
      <w:proofErr w:type="spellEnd"/>
      <w:proofErr w:type="gramStart"/>
      <w:r w:rsidRPr="001B27B9">
        <w:rPr>
          <w:rFonts w:eastAsia="TimesNewRomanPSMT"/>
          <w:sz w:val="28"/>
          <w:szCs w:val="28"/>
          <w:lang w:val="en-US" w:eastAsia="ja-JP"/>
        </w:rPr>
        <w:t>.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-</w:t>
      </w:r>
      <w:proofErr w:type="gramEnd"/>
      <w:r w:rsidRPr="001B27B9">
        <w:rPr>
          <w:rFonts w:eastAsia="TimesNewRomanPSMT"/>
          <w:sz w:val="28"/>
          <w:szCs w:val="28"/>
          <w:lang w:val="en-US" w:eastAsia="ja-JP"/>
        </w:rPr>
        <w:t xml:space="preserve"> 2008; 47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 xml:space="preserve">.-№ </w:t>
      </w:r>
      <w:r w:rsidRPr="001B27B9">
        <w:rPr>
          <w:rFonts w:eastAsia="TimesNewRomanPSMT"/>
          <w:sz w:val="28"/>
          <w:szCs w:val="28"/>
          <w:lang w:val="en-US" w:eastAsia="ja-JP"/>
        </w:rPr>
        <w:t>6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.-</w:t>
      </w:r>
      <w:r w:rsidR="004269FA" w:rsidRPr="001B27B9">
        <w:rPr>
          <w:rFonts w:eastAsia="TimesNewRomanPSMT"/>
          <w:sz w:val="28"/>
          <w:szCs w:val="28"/>
          <w:lang w:eastAsia="ja-JP"/>
        </w:rPr>
        <w:t>Р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.</w:t>
      </w:r>
      <w:r w:rsidRPr="001B27B9">
        <w:rPr>
          <w:rFonts w:eastAsia="TimesNewRomanPSMT"/>
          <w:sz w:val="28"/>
          <w:szCs w:val="28"/>
          <w:lang w:val="en-US" w:eastAsia="ja-JP"/>
        </w:rPr>
        <w:t xml:space="preserve"> 2089-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2</w:t>
      </w:r>
      <w:r w:rsidRPr="001B27B9">
        <w:rPr>
          <w:rFonts w:eastAsia="TimesNewRomanPSMT"/>
          <w:sz w:val="28"/>
          <w:szCs w:val="28"/>
          <w:lang w:val="en-US" w:eastAsia="ja-JP"/>
        </w:rPr>
        <w:t>111.</w:t>
      </w:r>
    </w:p>
    <w:p w:rsidR="001A368B" w:rsidRPr="001B27B9" w:rsidRDefault="001A368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1B27B9">
        <w:rPr>
          <w:rFonts w:eastAsia="TimesNewRomanPSMT"/>
          <w:sz w:val="28"/>
          <w:szCs w:val="28"/>
          <w:lang w:eastAsia="ja-JP"/>
        </w:rPr>
        <w:t>Четкина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Т.С., Потапов А.С., </w:t>
      </w:r>
      <w:proofErr w:type="spellStart"/>
      <w:r w:rsidRPr="001B27B9">
        <w:rPr>
          <w:rFonts w:eastAsia="TimesNewRomanPSMT"/>
          <w:sz w:val="28"/>
          <w:szCs w:val="28"/>
          <w:lang w:eastAsia="ja-JP"/>
        </w:rPr>
        <w:t>Цирульникова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О.М., </w:t>
      </w:r>
      <w:proofErr w:type="spellStart"/>
      <w:r w:rsidRPr="001B27B9">
        <w:rPr>
          <w:rFonts w:eastAsia="TimesNewRomanPSMT"/>
          <w:sz w:val="28"/>
          <w:szCs w:val="28"/>
          <w:lang w:eastAsia="ja-JP"/>
        </w:rPr>
        <w:t>Сенякович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В.М., Туманова </w:t>
      </w:r>
      <w:proofErr w:type="spellStart"/>
      <w:r w:rsidRPr="001B27B9">
        <w:rPr>
          <w:rFonts w:eastAsia="TimesNewRomanPSMT"/>
          <w:sz w:val="28"/>
          <w:szCs w:val="28"/>
          <w:lang w:eastAsia="ja-JP"/>
        </w:rPr>
        <w:t>Е.Л.Болезнь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Вильсона у детей: варианты манифестации и трудности ранней</w:t>
      </w:r>
      <w:r w:rsidR="00D01641" w:rsidRPr="001B27B9">
        <w:rPr>
          <w:rFonts w:eastAsia="TimesNewRomanPSMT"/>
          <w:sz w:val="28"/>
          <w:szCs w:val="28"/>
          <w:lang w:eastAsia="ja-JP"/>
        </w:rPr>
        <w:t xml:space="preserve"> </w:t>
      </w:r>
      <w:r w:rsidRPr="001B27B9">
        <w:rPr>
          <w:rFonts w:eastAsia="TimesNewRomanPSMT"/>
          <w:sz w:val="28"/>
          <w:szCs w:val="28"/>
          <w:lang w:eastAsia="ja-JP"/>
        </w:rPr>
        <w:t>диагностики. Вопросы диагностики в педиатрии. 2011; 3 (1): 41-47.</w:t>
      </w:r>
    </w:p>
    <w:p w:rsidR="00BD6F58" w:rsidRPr="001B27B9" w:rsidRDefault="00BD6F58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i/>
          <w:iCs/>
          <w:sz w:val="28"/>
          <w:szCs w:val="28"/>
          <w:lang w:val="en-US"/>
        </w:rPr>
        <w:t xml:space="preserve">Brewer G.J., </w:t>
      </w:r>
      <w:proofErr w:type="spellStart"/>
      <w:r w:rsidRPr="001B27B9">
        <w:rPr>
          <w:i/>
          <w:iCs/>
          <w:sz w:val="28"/>
          <w:szCs w:val="28"/>
          <w:lang w:val="en-US"/>
        </w:rPr>
        <w:t>Yuzbasiyan-Gurcan</w:t>
      </w:r>
      <w:proofErr w:type="spellEnd"/>
      <w:r w:rsidRPr="001B27B9">
        <w:rPr>
          <w:i/>
          <w:iCs/>
          <w:sz w:val="28"/>
          <w:szCs w:val="28"/>
          <w:lang w:val="en-US"/>
        </w:rPr>
        <w:t> V.</w:t>
      </w:r>
      <w:r w:rsidRPr="001B27B9">
        <w:rPr>
          <w:sz w:val="28"/>
          <w:szCs w:val="28"/>
          <w:lang w:val="en-US"/>
        </w:rPr>
        <w:t xml:space="preserve"> Wilson disease // Medicine. V. 71. P. 139–164.</w:t>
      </w:r>
    </w:p>
    <w:p w:rsidR="00BD6F58" w:rsidRPr="001B27B9" w:rsidRDefault="00BD6F58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i/>
          <w:iCs/>
          <w:sz w:val="28"/>
          <w:szCs w:val="28"/>
          <w:lang w:val="en-US"/>
        </w:rPr>
        <w:t xml:space="preserve">Durand F., </w:t>
      </w:r>
      <w:proofErr w:type="spellStart"/>
      <w:r w:rsidRPr="001B27B9">
        <w:rPr>
          <w:i/>
          <w:iCs/>
          <w:sz w:val="28"/>
          <w:szCs w:val="28"/>
          <w:lang w:val="en-US"/>
        </w:rPr>
        <w:t>Bernuau</w:t>
      </w:r>
      <w:proofErr w:type="spellEnd"/>
      <w:r w:rsidRPr="001B27B9">
        <w:rPr>
          <w:i/>
          <w:iCs/>
          <w:sz w:val="28"/>
          <w:szCs w:val="28"/>
          <w:lang w:val="en-US"/>
        </w:rPr>
        <w:t xml:space="preserve"> J., </w:t>
      </w:r>
      <w:proofErr w:type="spellStart"/>
      <w:r w:rsidRPr="001B27B9">
        <w:rPr>
          <w:i/>
          <w:iCs/>
          <w:sz w:val="28"/>
          <w:szCs w:val="28"/>
          <w:lang w:val="en-US"/>
        </w:rPr>
        <w:t>Giostra</w:t>
      </w:r>
      <w:proofErr w:type="spellEnd"/>
      <w:r w:rsidRPr="001B27B9">
        <w:rPr>
          <w:i/>
          <w:iCs/>
          <w:sz w:val="28"/>
          <w:szCs w:val="28"/>
          <w:lang w:val="en-US"/>
        </w:rPr>
        <w:t> E. et al.</w:t>
      </w:r>
      <w:r w:rsidRPr="001B27B9">
        <w:rPr>
          <w:sz w:val="28"/>
          <w:szCs w:val="28"/>
          <w:lang w:val="en-US"/>
        </w:rPr>
        <w:t xml:space="preserve"> Wilson's disease with severe hepatic insufficiency: beneficial effects of early administration of D-</w:t>
      </w:r>
      <w:proofErr w:type="spellStart"/>
      <w:r w:rsidRPr="001B27B9">
        <w:rPr>
          <w:sz w:val="28"/>
          <w:szCs w:val="28"/>
          <w:lang w:val="en-US"/>
        </w:rPr>
        <w:t>penicillamine</w:t>
      </w:r>
      <w:proofErr w:type="spellEnd"/>
      <w:r w:rsidRPr="001B27B9">
        <w:rPr>
          <w:sz w:val="28"/>
          <w:szCs w:val="28"/>
          <w:lang w:val="en-US"/>
        </w:rPr>
        <w:t xml:space="preserve"> // Gut. V. 48. P. 49–52.</w:t>
      </w:r>
    </w:p>
    <w:p w:rsidR="00DC08E8" w:rsidRPr="001B27B9" w:rsidRDefault="00DC08E8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Ferenci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P, Caca K,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Loudianos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G,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Mieli-Vergani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G, Tanner S,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Sternlieb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I, et al. Diagnosis and phenotypic classification of Wilson disease. Liver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Int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2003</w:t>
      </w:r>
      <w:proofErr w:type="gramStart"/>
      <w:r w:rsidRPr="001B27B9">
        <w:rPr>
          <w:rFonts w:eastAsia="AdvGulliv-R"/>
          <w:sz w:val="28"/>
          <w:szCs w:val="28"/>
          <w:lang w:val="en-US" w:eastAsia="ja-JP"/>
        </w:rPr>
        <w:t>;23:139</w:t>
      </w:r>
      <w:proofErr w:type="gramEnd"/>
      <w:r w:rsidRPr="001B27B9">
        <w:rPr>
          <w:rFonts w:eastAsia="AdvGulliv-R"/>
          <w:sz w:val="28"/>
          <w:szCs w:val="28"/>
          <w:lang w:val="en-US" w:eastAsia="ja-JP"/>
        </w:rPr>
        <w:t>–142.</w:t>
      </w:r>
    </w:p>
    <w:p w:rsidR="008466EB" w:rsidRPr="001B27B9" w:rsidRDefault="008466E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</w:rPr>
        <w:t xml:space="preserve">Нарушения обмена меди (болезнь Вильсона) у детей/Клинические рекомендации. Союз педиатров России.-2016 .-36 с. 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 xml:space="preserve">Клинические рекомендации по диагностике и лечению болезни </w:t>
      </w:r>
      <w:proofErr w:type="spellStart"/>
      <w:r w:rsidRPr="001B27B9">
        <w:rPr>
          <w:sz w:val="28"/>
          <w:szCs w:val="28"/>
        </w:rPr>
        <w:t>Гентингтона</w:t>
      </w:r>
      <w:proofErr w:type="spellEnd"/>
      <w:r w:rsidRPr="001B27B9">
        <w:rPr>
          <w:sz w:val="28"/>
          <w:szCs w:val="28"/>
        </w:rPr>
        <w:t>./Всероссийское общество неврологов.-2013 г.- 20 с.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>Селиверстов Ю.А., Клюшников С.А. Дифференциальная диагностика хореи/ Нервные болезни.-2015 .-№ 1.-С 6-15</w:t>
      </w:r>
      <w:r w:rsidR="001B27B9">
        <w:rPr>
          <w:sz w:val="28"/>
          <w:szCs w:val="28"/>
        </w:rPr>
        <w:t>.</w:t>
      </w:r>
    </w:p>
    <w:p w:rsidR="00907C1F" w:rsidRPr="001B27B9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  <w:lang w:val="en-US"/>
        </w:rPr>
        <w:t xml:space="preserve">Huntington Disease Simon C. / </w:t>
      </w:r>
      <w:proofErr w:type="spellStart"/>
      <w:r w:rsidRPr="001B27B9">
        <w:rPr>
          <w:sz w:val="28"/>
          <w:szCs w:val="28"/>
          <w:lang w:val="en-US"/>
        </w:rPr>
        <w:t>Warby</w:t>
      </w:r>
      <w:proofErr w:type="spellEnd"/>
      <w:r w:rsidRPr="001B27B9">
        <w:rPr>
          <w:sz w:val="28"/>
          <w:szCs w:val="28"/>
          <w:lang w:val="en-US"/>
        </w:rPr>
        <w:t xml:space="preserve">, PhD, Rona K Graham, PhD, and Michael R Hayden, MB, ChB, PhD, FRCP(C), FRSC//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(</w:t>
      </w:r>
      <w:r w:rsidRPr="001B27B9">
        <w:rPr>
          <w:sz w:val="28"/>
          <w:szCs w:val="28"/>
        </w:rPr>
        <w:t>доступно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по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ссылке</w:t>
      </w:r>
      <w:r w:rsidRPr="001B27B9">
        <w:rPr>
          <w:sz w:val="28"/>
          <w:szCs w:val="28"/>
          <w:lang w:val="en-US"/>
        </w:rPr>
        <w:t xml:space="preserve"> – www.ncbi.nlm.nih.gov. Huntington Disease –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-NCBI Bookshelf)</w:t>
      </w:r>
      <w:r w:rsidR="001B27B9" w:rsidRPr="001B27B9">
        <w:rPr>
          <w:sz w:val="28"/>
          <w:szCs w:val="28"/>
          <w:lang w:val="en-US"/>
        </w:rPr>
        <w:t>.</w:t>
      </w:r>
    </w:p>
    <w:p w:rsidR="00907C1F" w:rsidRPr="001B27B9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  <w:lang w:val="en-US"/>
        </w:rPr>
        <w:t xml:space="preserve">Parkinson Disease Overview/ Janice </w:t>
      </w:r>
      <w:proofErr w:type="spellStart"/>
      <w:r w:rsidRPr="001B27B9">
        <w:rPr>
          <w:sz w:val="28"/>
          <w:szCs w:val="28"/>
          <w:lang w:val="en-US"/>
        </w:rPr>
        <w:t>Farlow</w:t>
      </w:r>
      <w:proofErr w:type="spellEnd"/>
      <w:r w:rsidRPr="001B27B9">
        <w:rPr>
          <w:sz w:val="28"/>
          <w:szCs w:val="28"/>
          <w:lang w:val="en-US"/>
        </w:rPr>
        <w:t xml:space="preserve">, BS, BA, Nathan D </w:t>
      </w:r>
      <w:proofErr w:type="spellStart"/>
      <w:r w:rsidRPr="001B27B9">
        <w:rPr>
          <w:sz w:val="28"/>
          <w:szCs w:val="28"/>
          <w:lang w:val="en-US"/>
        </w:rPr>
        <w:t>Pankratz</w:t>
      </w:r>
      <w:proofErr w:type="spellEnd"/>
      <w:r w:rsidRPr="001B27B9">
        <w:rPr>
          <w:sz w:val="28"/>
          <w:szCs w:val="28"/>
          <w:lang w:val="en-US"/>
        </w:rPr>
        <w:t xml:space="preserve">, PhD, Joanne </w:t>
      </w:r>
      <w:proofErr w:type="spellStart"/>
      <w:r w:rsidRPr="001B27B9">
        <w:rPr>
          <w:sz w:val="28"/>
          <w:szCs w:val="28"/>
          <w:lang w:val="en-US"/>
        </w:rPr>
        <w:t>Wojcieszek</w:t>
      </w:r>
      <w:proofErr w:type="spellEnd"/>
      <w:r w:rsidRPr="001B27B9">
        <w:rPr>
          <w:sz w:val="28"/>
          <w:szCs w:val="28"/>
          <w:lang w:val="en-US"/>
        </w:rPr>
        <w:t xml:space="preserve">, MD, and Tatiana </w:t>
      </w:r>
      <w:proofErr w:type="spellStart"/>
      <w:r w:rsidRPr="001B27B9">
        <w:rPr>
          <w:sz w:val="28"/>
          <w:szCs w:val="28"/>
          <w:lang w:val="en-US"/>
        </w:rPr>
        <w:t>Foroud</w:t>
      </w:r>
      <w:proofErr w:type="spellEnd"/>
      <w:r w:rsidRPr="001B27B9">
        <w:rPr>
          <w:sz w:val="28"/>
          <w:szCs w:val="28"/>
          <w:lang w:val="en-US"/>
        </w:rPr>
        <w:t xml:space="preserve">, PhD.//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(</w:t>
      </w:r>
      <w:r w:rsidRPr="001B27B9">
        <w:rPr>
          <w:sz w:val="28"/>
          <w:szCs w:val="28"/>
        </w:rPr>
        <w:t>доступно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по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lastRenderedPageBreak/>
        <w:t>ссылке</w:t>
      </w:r>
      <w:r w:rsidRPr="001B27B9">
        <w:rPr>
          <w:sz w:val="28"/>
          <w:szCs w:val="28"/>
          <w:lang w:val="en-US"/>
        </w:rPr>
        <w:t xml:space="preserve"> – www.ncbi.nlm.nih.gov. Parkinson Disease Overview –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-NCBI Bookshelf)</w:t>
      </w:r>
      <w:r w:rsidR="001B27B9" w:rsidRPr="001B27B9">
        <w:rPr>
          <w:sz w:val="28"/>
          <w:szCs w:val="28"/>
          <w:lang w:val="en-US"/>
        </w:rPr>
        <w:t>.</w:t>
      </w:r>
    </w:p>
    <w:p w:rsidR="00907C1F" w:rsidRPr="001B27B9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  <w:lang w:val="en-US"/>
        </w:rPr>
        <w:t xml:space="preserve">Ferreira J.J. </w:t>
      </w:r>
      <w:r w:rsidRPr="001B27B9">
        <w:rPr>
          <w:sz w:val="28"/>
          <w:szCs w:val="28"/>
        </w:rPr>
        <w:t>и</w:t>
      </w:r>
      <w:r w:rsidRPr="001B27B9">
        <w:rPr>
          <w:sz w:val="28"/>
          <w:szCs w:val="28"/>
          <w:lang w:val="en-US"/>
        </w:rPr>
        <w:t xml:space="preserve"> </w:t>
      </w:r>
      <w:proofErr w:type="spellStart"/>
      <w:r w:rsidRPr="001B27B9">
        <w:rPr>
          <w:sz w:val="28"/>
          <w:szCs w:val="28"/>
        </w:rPr>
        <w:t>др</w:t>
      </w:r>
      <w:proofErr w:type="spellEnd"/>
      <w:r w:rsidRPr="001B27B9">
        <w:rPr>
          <w:sz w:val="28"/>
          <w:szCs w:val="28"/>
          <w:lang w:val="en-US"/>
        </w:rPr>
        <w:t xml:space="preserve">. Summary of the recommendations of the EFNS/MDS-ES review on therapeutic management of Parkinson’s disease. // Eur. J. Neurol. </w:t>
      </w:r>
      <w:r w:rsidRPr="001B27B9">
        <w:rPr>
          <w:sz w:val="28"/>
          <w:szCs w:val="28"/>
        </w:rPr>
        <w:t>2013. Т. 20. № 1. С. 5– 15.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 xml:space="preserve">Клинический протокол диагностики и лечения РК «Болезнь Паркинсона».-2016.-49 с. (доступно по ссылке - </w:t>
      </w:r>
      <w:hyperlink r:id="rId10" w:history="1">
        <w:r w:rsidRPr="001B27B9">
          <w:rPr>
            <w:rStyle w:val="a7"/>
            <w:sz w:val="28"/>
            <w:szCs w:val="28"/>
            <w:lang w:val="en-US"/>
          </w:rPr>
          <w:t>www</w:t>
        </w:r>
        <w:r w:rsidRPr="001B27B9">
          <w:rPr>
            <w:rStyle w:val="a7"/>
            <w:sz w:val="28"/>
            <w:szCs w:val="28"/>
          </w:rPr>
          <w:t>.</w:t>
        </w:r>
        <w:proofErr w:type="spellStart"/>
        <w:r w:rsidRPr="001B27B9">
          <w:rPr>
            <w:rStyle w:val="a7"/>
            <w:sz w:val="28"/>
            <w:szCs w:val="28"/>
            <w:lang w:val="en-US"/>
          </w:rPr>
          <w:t>rcrz</w:t>
        </w:r>
        <w:proofErr w:type="spellEnd"/>
        <w:r w:rsidRPr="001B27B9">
          <w:rPr>
            <w:rStyle w:val="a7"/>
            <w:sz w:val="28"/>
            <w:szCs w:val="28"/>
          </w:rPr>
          <w:t>.</w:t>
        </w:r>
        <w:proofErr w:type="spellStart"/>
        <w:r w:rsidRPr="001B27B9">
          <w:rPr>
            <w:rStyle w:val="a7"/>
            <w:sz w:val="28"/>
            <w:szCs w:val="28"/>
            <w:lang w:val="en-US"/>
          </w:rPr>
          <w:t>kz</w:t>
        </w:r>
        <w:proofErr w:type="spellEnd"/>
      </w:hyperlink>
      <w:r w:rsidRPr="001B27B9">
        <w:rPr>
          <w:sz w:val="28"/>
          <w:szCs w:val="28"/>
        </w:rPr>
        <w:t xml:space="preserve"> </w:t>
      </w:r>
      <w:r w:rsidRPr="001B27B9">
        <w:rPr>
          <w:sz w:val="28"/>
          <w:szCs w:val="28"/>
          <w:lang w:val="kk-KZ"/>
        </w:rPr>
        <w:t>Болезнь Паркинсона</w:t>
      </w:r>
      <w:r w:rsidRPr="001B27B9">
        <w:rPr>
          <w:sz w:val="28"/>
          <w:szCs w:val="28"/>
        </w:rPr>
        <w:t>)</w:t>
      </w:r>
      <w:r w:rsidR="001B27B9">
        <w:rPr>
          <w:sz w:val="28"/>
          <w:szCs w:val="28"/>
        </w:rPr>
        <w:t>.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 xml:space="preserve">В. М. </w:t>
      </w:r>
      <w:proofErr w:type="spellStart"/>
      <w:r w:rsidRPr="001B27B9">
        <w:rPr>
          <w:sz w:val="28"/>
          <w:szCs w:val="28"/>
        </w:rPr>
        <w:t>Студеникин</w:t>
      </w:r>
      <w:proofErr w:type="spellEnd"/>
      <w:r w:rsidRPr="001B27B9">
        <w:rPr>
          <w:sz w:val="28"/>
          <w:szCs w:val="28"/>
        </w:rPr>
        <w:t xml:space="preserve">, В. И. </w:t>
      </w:r>
      <w:proofErr w:type="spellStart"/>
      <w:r w:rsidRPr="001B27B9">
        <w:rPr>
          <w:sz w:val="28"/>
          <w:szCs w:val="28"/>
        </w:rPr>
        <w:t>Шелковский</w:t>
      </w:r>
      <w:proofErr w:type="spellEnd"/>
      <w:r w:rsidRPr="001B27B9">
        <w:rPr>
          <w:sz w:val="28"/>
          <w:szCs w:val="28"/>
        </w:rPr>
        <w:t xml:space="preserve">, C. Ш. </w:t>
      </w:r>
      <w:proofErr w:type="spellStart"/>
      <w:r w:rsidRPr="001B27B9">
        <w:rPr>
          <w:sz w:val="28"/>
          <w:szCs w:val="28"/>
        </w:rPr>
        <w:t>Турсунхужаева</w:t>
      </w:r>
      <w:proofErr w:type="spellEnd"/>
      <w:r w:rsidRPr="001B27B9">
        <w:rPr>
          <w:sz w:val="28"/>
          <w:szCs w:val="28"/>
        </w:rPr>
        <w:t xml:space="preserve">, Н. Г. </w:t>
      </w:r>
      <w:proofErr w:type="spellStart"/>
      <w:r w:rsidRPr="001B27B9">
        <w:rPr>
          <w:sz w:val="28"/>
          <w:szCs w:val="28"/>
        </w:rPr>
        <w:t>Звонкова</w:t>
      </w:r>
      <w:proofErr w:type="spellEnd"/>
      <w:r w:rsidRPr="001B27B9">
        <w:rPr>
          <w:sz w:val="28"/>
          <w:szCs w:val="28"/>
        </w:rPr>
        <w:t xml:space="preserve"> Паркинсонизм в детском возрасте и роль </w:t>
      </w:r>
      <w:proofErr w:type="spellStart"/>
      <w:r w:rsidRPr="001B27B9">
        <w:rPr>
          <w:sz w:val="28"/>
          <w:szCs w:val="28"/>
        </w:rPr>
        <w:t>нейродиетологии</w:t>
      </w:r>
      <w:proofErr w:type="spellEnd"/>
      <w:r w:rsidRPr="001B27B9">
        <w:rPr>
          <w:sz w:val="28"/>
          <w:szCs w:val="28"/>
        </w:rPr>
        <w:t xml:space="preserve">/Лечащий врач.-2012 .-№ 5. (доступно по ссылке - </w:t>
      </w:r>
      <w:hyperlink r:id="rId11" w:history="1">
        <w:r w:rsidRPr="001B27B9">
          <w:rPr>
            <w:rStyle w:val="a7"/>
            <w:sz w:val="28"/>
            <w:szCs w:val="28"/>
          </w:rPr>
          <w:t>https://www.lvrach.ru/2012/05/15435429/</w:t>
        </w:r>
      </w:hyperlink>
      <w:r w:rsidRPr="001B27B9">
        <w:rPr>
          <w:sz w:val="28"/>
          <w:szCs w:val="28"/>
        </w:rPr>
        <w:t>)</w:t>
      </w:r>
      <w:r w:rsidR="001B27B9">
        <w:rPr>
          <w:sz w:val="28"/>
          <w:szCs w:val="28"/>
        </w:rPr>
        <w:t>.</w:t>
      </w:r>
    </w:p>
    <w:p w:rsidR="00AE5E01" w:rsidRPr="001B27B9" w:rsidRDefault="00714841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hyperlink r:id="rId12" w:history="1">
        <w:r w:rsidR="00AE5E01" w:rsidRPr="001B27B9">
          <w:rPr>
            <w:rStyle w:val="a7"/>
            <w:color w:val="auto"/>
            <w:sz w:val="28"/>
            <w:szCs w:val="28"/>
            <w:u w:val="none"/>
            <w:shd w:val="clear" w:color="auto" w:fill="FFFFFF"/>
            <w:lang w:val="en-US"/>
          </w:rPr>
          <w:t>EASL Clinical Practice Guidelines: Autoimmune hepatitis</w:t>
        </w:r>
      </w:hyperlink>
      <w:r w:rsidR="00AE5E01" w:rsidRPr="001B27B9">
        <w:rPr>
          <w:sz w:val="28"/>
          <w:szCs w:val="28"/>
          <w:lang w:val="en-US"/>
        </w:rPr>
        <w:t xml:space="preserve">. J </w:t>
      </w:r>
      <w:proofErr w:type="spellStart"/>
      <w:r w:rsidR="00AE5E01" w:rsidRPr="001B27B9">
        <w:rPr>
          <w:sz w:val="28"/>
          <w:szCs w:val="28"/>
          <w:lang w:val="en-US"/>
        </w:rPr>
        <w:t>Hepatol</w:t>
      </w:r>
      <w:proofErr w:type="spellEnd"/>
      <w:r w:rsidR="00AE5E01" w:rsidRPr="001B27B9">
        <w:rPr>
          <w:sz w:val="28"/>
          <w:szCs w:val="28"/>
          <w:lang w:val="en-US"/>
        </w:rPr>
        <w:t xml:space="preserve"> 2015; 63:971–1004</w:t>
      </w:r>
      <w:r w:rsidR="001B27B9">
        <w:rPr>
          <w:rFonts w:eastAsia="Cambria"/>
          <w:sz w:val="28"/>
          <w:szCs w:val="28"/>
        </w:rPr>
        <w:t>.</w:t>
      </w:r>
    </w:p>
    <w:p w:rsidR="00D115BB" w:rsidRPr="001B27B9" w:rsidRDefault="00D115B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  <w:lang w:val="en-US"/>
        </w:rPr>
        <w:t xml:space="preserve">Costa da M., Spitz M., </w:t>
      </w:r>
      <w:proofErr w:type="spellStart"/>
      <w:r w:rsidRPr="001B27B9">
        <w:rPr>
          <w:sz w:val="28"/>
          <w:szCs w:val="28"/>
          <w:lang w:val="en-US"/>
        </w:rPr>
        <w:t>Bacheszhi</w:t>
      </w:r>
      <w:proofErr w:type="spellEnd"/>
      <w:r w:rsidRPr="001B27B9">
        <w:rPr>
          <w:sz w:val="28"/>
          <w:szCs w:val="28"/>
          <w:lang w:val="en-US"/>
        </w:rPr>
        <w:t xml:space="preserve"> L., et al. C</w:t>
      </w:r>
      <w:r w:rsidRPr="001B27B9">
        <w:rPr>
          <w:sz w:val="28"/>
          <w:szCs w:val="28"/>
        </w:rPr>
        <w:t>о</w:t>
      </w:r>
      <w:proofErr w:type="spellStart"/>
      <w:r w:rsidRPr="001B27B9">
        <w:rPr>
          <w:sz w:val="28"/>
          <w:szCs w:val="28"/>
          <w:lang w:val="en-US"/>
        </w:rPr>
        <w:t>rrelation</w:t>
      </w:r>
      <w:proofErr w:type="spellEnd"/>
      <w:r w:rsidRPr="001B27B9">
        <w:rPr>
          <w:sz w:val="28"/>
          <w:szCs w:val="28"/>
          <w:lang w:val="en-US"/>
        </w:rPr>
        <w:t xml:space="preserve"> to pretreatment and </w:t>
      </w:r>
      <w:proofErr w:type="spellStart"/>
      <w:r w:rsidRPr="001B27B9">
        <w:rPr>
          <w:sz w:val="28"/>
          <w:szCs w:val="28"/>
          <w:lang w:val="en-US"/>
        </w:rPr>
        <w:t>posttreatment</w:t>
      </w:r>
      <w:proofErr w:type="spellEnd"/>
      <w:r w:rsidRPr="001B27B9">
        <w:rPr>
          <w:sz w:val="28"/>
          <w:szCs w:val="28"/>
          <w:lang w:val="en-US"/>
        </w:rPr>
        <w:t xml:space="preserve"> brain MRI//Neuroradiology.-2009.-Vol.21.-P. 627-633</w:t>
      </w:r>
      <w:r w:rsidR="001B27B9">
        <w:rPr>
          <w:sz w:val="28"/>
          <w:szCs w:val="28"/>
        </w:rPr>
        <w:t>.</w:t>
      </w:r>
    </w:p>
    <w:p w:rsidR="00D115BB" w:rsidRPr="006B430B" w:rsidRDefault="00D115BB" w:rsidP="00D115BB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E5E01" w:rsidRPr="006B430B" w:rsidRDefault="00AE5E01" w:rsidP="006B430B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AE5E01" w:rsidRPr="006B430B" w:rsidSect="00E94C3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dvGulliv-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slNarrowC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C8E46E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366B"/>
    <w:multiLevelType w:val="hybridMultilevel"/>
    <w:tmpl w:val="39CA578C"/>
    <w:lvl w:ilvl="0" w:tplc="E822F688">
      <w:start w:val="1"/>
      <w:numFmt w:val="decimal"/>
      <w:lvlText w:val="%1."/>
      <w:lvlJc w:val="left"/>
    </w:lvl>
    <w:lvl w:ilvl="1" w:tplc="5FF0F784">
      <w:numFmt w:val="decimal"/>
      <w:lvlText w:val=""/>
      <w:lvlJc w:val="left"/>
    </w:lvl>
    <w:lvl w:ilvl="2" w:tplc="1AFEDF86">
      <w:numFmt w:val="decimal"/>
      <w:lvlText w:val=""/>
      <w:lvlJc w:val="left"/>
    </w:lvl>
    <w:lvl w:ilvl="3" w:tplc="B002BAFC">
      <w:numFmt w:val="decimal"/>
      <w:lvlText w:val=""/>
      <w:lvlJc w:val="left"/>
    </w:lvl>
    <w:lvl w:ilvl="4" w:tplc="E5DE0EC2">
      <w:numFmt w:val="decimal"/>
      <w:lvlText w:val=""/>
      <w:lvlJc w:val="left"/>
    </w:lvl>
    <w:lvl w:ilvl="5" w:tplc="6F34768C">
      <w:numFmt w:val="decimal"/>
      <w:lvlText w:val=""/>
      <w:lvlJc w:val="left"/>
    </w:lvl>
    <w:lvl w:ilvl="6" w:tplc="68843124">
      <w:numFmt w:val="decimal"/>
      <w:lvlText w:val=""/>
      <w:lvlJc w:val="left"/>
    </w:lvl>
    <w:lvl w:ilvl="7" w:tplc="BE10F560">
      <w:numFmt w:val="decimal"/>
      <w:lvlText w:val=""/>
      <w:lvlJc w:val="left"/>
    </w:lvl>
    <w:lvl w:ilvl="8" w:tplc="162A9CFC">
      <w:numFmt w:val="decimal"/>
      <w:lvlText w:val=""/>
      <w:lvlJc w:val="left"/>
    </w:lvl>
  </w:abstractNum>
  <w:abstractNum w:abstractNumId="2">
    <w:nsid w:val="00445230"/>
    <w:multiLevelType w:val="hybridMultilevel"/>
    <w:tmpl w:val="6BFCF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143649"/>
    <w:multiLevelType w:val="hybridMultilevel"/>
    <w:tmpl w:val="07163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282C"/>
    <w:multiLevelType w:val="hybridMultilevel"/>
    <w:tmpl w:val="A28689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92544"/>
    <w:multiLevelType w:val="hybridMultilevel"/>
    <w:tmpl w:val="CD2EF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3592C"/>
    <w:multiLevelType w:val="hybridMultilevel"/>
    <w:tmpl w:val="56A0C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751FD"/>
    <w:multiLevelType w:val="multilevel"/>
    <w:tmpl w:val="3692D3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50C6968"/>
    <w:multiLevelType w:val="hybridMultilevel"/>
    <w:tmpl w:val="A6FEF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000C4E"/>
    <w:multiLevelType w:val="hybridMultilevel"/>
    <w:tmpl w:val="01AC7C42"/>
    <w:lvl w:ilvl="0" w:tplc="78CA4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23BE2"/>
    <w:multiLevelType w:val="multilevel"/>
    <w:tmpl w:val="14D8266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  <w:color w:val="000000"/>
      </w:rPr>
    </w:lvl>
  </w:abstractNum>
  <w:abstractNum w:abstractNumId="11">
    <w:nsid w:val="3E5E4B82"/>
    <w:multiLevelType w:val="hybridMultilevel"/>
    <w:tmpl w:val="F1C48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F4F6A27"/>
    <w:multiLevelType w:val="hybridMultilevel"/>
    <w:tmpl w:val="50A074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77B8A"/>
    <w:multiLevelType w:val="hybridMultilevel"/>
    <w:tmpl w:val="E0B29994"/>
    <w:lvl w:ilvl="0" w:tplc="35A45FEE">
      <w:start w:val="1"/>
      <w:numFmt w:val="decimal"/>
      <w:lvlText w:val="%1)"/>
      <w:lvlJc w:val="left"/>
      <w:pPr>
        <w:ind w:left="1302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4">
    <w:nsid w:val="50D960D0"/>
    <w:multiLevelType w:val="hybridMultilevel"/>
    <w:tmpl w:val="B5180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C1CFE"/>
    <w:multiLevelType w:val="multilevel"/>
    <w:tmpl w:val="CB9A548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ind w:left="942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  <w:color w:val="000000"/>
      </w:rPr>
    </w:lvl>
  </w:abstractNum>
  <w:abstractNum w:abstractNumId="16">
    <w:nsid w:val="5F4D69C5"/>
    <w:multiLevelType w:val="hybridMultilevel"/>
    <w:tmpl w:val="CFC40CFE"/>
    <w:lvl w:ilvl="0" w:tplc="A392AA9C">
      <w:start w:val="11"/>
      <w:numFmt w:val="decimal"/>
      <w:lvlText w:val="%1"/>
      <w:lvlJc w:val="left"/>
      <w:pPr>
        <w:ind w:left="502" w:hanging="360"/>
      </w:pPr>
      <w:rPr>
        <w:rFonts w:ascii="Times New Roman" w:eastAsia="AdvGulliv-R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4696270"/>
    <w:multiLevelType w:val="hybridMultilevel"/>
    <w:tmpl w:val="92846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C3289"/>
    <w:multiLevelType w:val="hybridMultilevel"/>
    <w:tmpl w:val="B9AA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82D25"/>
    <w:multiLevelType w:val="hybridMultilevel"/>
    <w:tmpl w:val="50A074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37740F"/>
    <w:multiLevelType w:val="hybridMultilevel"/>
    <w:tmpl w:val="500E9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265102"/>
    <w:multiLevelType w:val="hybridMultilevel"/>
    <w:tmpl w:val="0EE6E988"/>
    <w:lvl w:ilvl="0" w:tplc="33BE84E6">
      <w:start w:val="1"/>
      <w:numFmt w:val="decimal"/>
      <w:pStyle w:val="a"/>
      <w:lvlText w:val="%1."/>
      <w:lvlJc w:val="right"/>
      <w:pPr>
        <w:tabs>
          <w:tab w:val="num" w:pos="283"/>
        </w:tabs>
        <w:ind w:left="283" w:hanging="28"/>
      </w:pPr>
      <w:rPr>
        <w:rFonts w:ascii="MyslNarrowC" w:hAnsi="MyslNarrowC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DE718C"/>
    <w:multiLevelType w:val="hybridMultilevel"/>
    <w:tmpl w:val="3D6497C0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2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5"/>
  </w:num>
  <w:num w:numId="11">
    <w:abstractNumId w:val="16"/>
  </w:num>
  <w:num w:numId="12">
    <w:abstractNumId w:val="1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  <w:num w:numId="17">
    <w:abstractNumId w:val="2"/>
  </w:num>
  <w:num w:numId="18">
    <w:abstractNumId w:val="9"/>
  </w:num>
  <w:num w:numId="19">
    <w:abstractNumId w:val="20"/>
  </w:num>
  <w:num w:numId="20">
    <w:abstractNumId w:val="17"/>
  </w:num>
  <w:num w:numId="21">
    <w:abstractNumId w:val="18"/>
  </w:num>
  <w:num w:numId="22">
    <w:abstractNumId w:val="5"/>
  </w:num>
  <w:num w:numId="2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E6A56"/>
    <w:rsid w:val="00005D1D"/>
    <w:rsid w:val="000130C7"/>
    <w:rsid w:val="0002495F"/>
    <w:rsid w:val="0002648B"/>
    <w:rsid w:val="00027FDA"/>
    <w:rsid w:val="0003526E"/>
    <w:rsid w:val="000425A3"/>
    <w:rsid w:val="00043D1B"/>
    <w:rsid w:val="00047536"/>
    <w:rsid w:val="000519DE"/>
    <w:rsid w:val="00052F3F"/>
    <w:rsid w:val="00076139"/>
    <w:rsid w:val="000805C8"/>
    <w:rsid w:val="000845D1"/>
    <w:rsid w:val="0008660B"/>
    <w:rsid w:val="00091532"/>
    <w:rsid w:val="000946B8"/>
    <w:rsid w:val="00094FA0"/>
    <w:rsid w:val="000A1EEC"/>
    <w:rsid w:val="000A398E"/>
    <w:rsid w:val="000B00A8"/>
    <w:rsid w:val="000B21EA"/>
    <w:rsid w:val="000B423E"/>
    <w:rsid w:val="000B6DE4"/>
    <w:rsid w:val="000B74C1"/>
    <w:rsid w:val="000E755C"/>
    <w:rsid w:val="000F03A0"/>
    <w:rsid w:val="000F698F"/>
    <w:rsid w:val="001003B2"/>
    <w:rsid w:val="00105E32"/>
    <w:rsid w:val="001107DE"/>
    <w:rsid w:val="001232A7"/>
    <w:rsid w:val="0013123D"/>
    <w:rsid w:val="00132B7C"/>
    <w:rsid w:val="001357B7"/>
    <w:rsid w:val="00137A50"/>
    <w:rsid w:val="00140EA3"/>
    <w:rsid w:val="00142C56"/>
    <w:rsid w:val="00146DB9"/>
    <w:rsid w:val="00150C34"/>
    <w:rsid w:val="00170AE9"/>
    <w:rsid w:val="001838F6"/>
    <w:rsid w:val="00196935"/>
    <w:rsid w:val="001A1CA1"/>
    <w:rsid w:val="001A29B9"/>
    <w:rsid w:val="001A368B"/>
    <w:rsid w:val="001A3E21"/>
    <w:rsid w:val="001A62D9"/>
    <w:rsid w:val="001A7411"/>
    <w:rsid w:val="001B0D2C"/>
    <w:rsid w:val="001B27B9"/>
    <w:rsid w:val="001C7BB8"/>
    <w:rsid w:val="001E1ACA"/>
    <w:rsid w:val="001E4B9C"/>
    <w:rsid w:val="001E730C"/>
    <w:rsid w:val="001F2F24"/>
    <w:rsid w:val="001F73D9"/>
    <w:rsid w:val="002003DA"/>
    <w:rsid w:val="00212C9E"/>
    <w:rsid w:val="002237F2"/>
    <w:rsid w:val="002238C3"/>
    <w:rsid w:val="00227038"/>
    <w:rsid w:val="00253B7D"/>
    <w:rsid w:val="002574B4"/>
    <w:rsid w:val="002711AB"/>
    <w:rsid w:val="00274AFC"/>
    <w:rsid w:val="00280B42"/>
    <w:rsid w:val="00292812"/>
    <w:rsid w:val="00296580"/>
    <w:rsid w:val="002A4C9B"/>
    <w:rsid w:val="002A6AE8"/>
    <w:rsid w:val="002B7329"/>
    <w:rsid w:val="002D1BF5"/>
    <w:rsid w:val="002E0B4B"/>
    <w:rsid w:val="002E7548"/>
    <w:rsid w:val="002F2CAD"/>
    <w:rsid w:val="002F6E71"/>
    <w:rsid w:val="00301AFC"/>
    <w:rsid w:val="00302255"/>
    <w:rsid w:val="00303B5A"/>
    <w:rsid w:val="003079B9"/>
    <w:rsid w:val="00330053"/>
    <w:rsid w:val="00330341"/>
    <w:rsid w:val="00331E60"/>
    <w:rsid w:val="00333E1C"/>
    <w:rsid w:val="003343C6"/>
    <w:rsid w:val="00337876"/>
    <w:rsid w:val="00350639"/>
    <w:rsid w:val="00361EBF"/>
    <w:rsid w:val="00373672"/>
    <w:rsid w:val="00386551"/>
    <w:rsid w:val="003A020E"/>
    <w:rsid w:val="003A239C"/>
    <w:rsid w:val="003D7D57"/>
    <w:rsid w:val="00411614"/>
    <w:rsid w:val="00422658"/>
    <w:rsid w:val="004269FA"/>
    <w:rsid w:val="00427508"/>
    <w:rsid w:val="004336C0"/>
    <w:rsid w:val="004362C2"/>
    <w:rsid w:val="004432D8"/>
    <w:rsid w:val="00456572"/>
    <w:rsid w:val="00472180"/>
    <w:rsid w:val="00476666"/>
    <w:rsid w:val="0048401D"/>
    <w:rsid w:val="00487E19"/>
    <w:rsid w:val="004910FE"/>
    <w:rsid w:val="0049493C"/>
    <w:rsid w:val="00497273"/>
    <w:rsid w:val="00497C6B"/>
    <w:rsid w:val="004A2397"/>
    <w:rsid w:val="004A3785"/>
    <w:rsid w:val="004B4691"/>
    <w:rsid w:val="004C4D20"/>
    <w:rsid w:val="004D49EA"/>
    <w:rsid w:val="004E2602"/>
    <w:rsid w:val="004E430D"/>
    <w:rsid w:val="004E6A56"/>
    <w:rsid w:val="004F0A93"/>
    <w:rsid w:val="004F66C4"/>
    <w:rsid w:val="0051015D"/>
    <w:rsid w:val="00514BFF"/>
    <w:rsid w:val="00516920"/>
    <w:rsid w:val="0054288F"/>
    <w:rsid w:val="00555809"/>
    <w:rsid w:val="00555D2E"/>
    <w:rsid w:val="00556946"/>
    <w:rsid w:val="00566EB2"/>
    <w:rsid w:val="005673CB"/>
    <w:rsid w:val="00583987"/>
    <w:rsid w:val="0058505A"/>
    <w:rsid w:val="005853B7"/>
    <w:rsid w:val="005919FB"/>
    <w:rsid w:val="00591C0A"/>
    <w:rsid w:val="00592150"/>
    <w:rsid w:val="005962DC"/>
    <w:rsid w:val="005A19DA"/>
    <w:rsid w:val="005A2B59"/>
    <w:rsid w:val="005B442D"/>
    <w:rsid w:val="005B493B"/>
    <w:rsid w:val="005C3DBE"/>
    <w:rsid w:val="005C4547"/>
    <w:rsid w:val="005E633D"/>
    <w:rsid w:val="005F45F4"/>
    <w:rsid w:val="005F69D8"/>
    <w:rsid w:val="0060279E"/>
    <w:rsid w:val="00613C0E"/>
    <w:rsid w:val="00617409"/>
    <w:rsid w:val="0062081E"/>
    <w:rsid w:val="00625786"/>
    <w:rsid w:val="00627033"/>
    <w:rsid w:val="00641545"/>
    <w:rsid w:val="00641D84"/>
    <w:rsid w:val="00641E5E"/>
    <w:rsid w:val="00662170"/>
    <w:rsid w:val="00664564"/>
    <w:rsid w:val="006816EC"/>
    <w:rsid w:val="00681896"/>
    <w:rsid w:val="006847F5"/>
    <w:rsid w:val="00687D02"/>
    <w:rsid w:val="006919D8"/>
    <w:rsid w:val="006956AA"/>
    <w:rsid w:val="006B430B"/>
    <w:rsid w:val="006C5E02"/>
    <w:rsid w:val="006D5B00"/>
    <w:rsid w:val="006F0E25"/>
    <w:rsid w:val="006F5AC3"/>
    <w:rsid w:val="00700003"/>
    <w:rsid w:val="007070C7"/>
    <w:rsid w:val="0071150C"/>
    <w:rsid w:val="00712EE0"/>
    <w:rsid w:val="00712F50"/>
    <w:rsid w:val="00713FED"/>
    <w:rsid w:val="00714841"/>
    <w:rsid w:val="007333DD"/>
    <w:rsid w:val="00735CC1"/>
    <w:rsid w:val="00745BC8"/>
    <w:rsid w:val="007469AF"/>
    <w:rsid w:val="00746D68"/>
    <w:rsid w:val="00751B0A"/>
    <w:rsid w:val="007573BA"/>
    <w:rsid w:val="00771D80"/>
    <w:rsid w:val="00775EBD"/>
    <w:rsid w:val="007A0D16"/>
    <w:rsid w:val="007A380D"/>
    <w:rsid w:val="007B0FCF"/>
    <w:rsid w:val="007C047F"/>
    <w:rsid w:val="007C4053"/>
    <w:rsid w:val="007C409C"/>
    <w:rsid w:val="007D4A04"/>
    <w:rsid w:val="007D5538"/>
    <w:rsid w:val="007E6DFD"/>
    <w:rsid w:val="007F71C1"/>
    <w:rsid w:val="00801006"/>
    <w:rsid w:val="00810F2B"/>
    <w:rsid w:val="00826153"/>
    <w:rsid w:val="008272E9"/>
    <w:rsid w:val="008343A8"/>
    <w:rsid w:val="00836C8A"/>
    <w:rsid w:val="00836FAA"/>
    <w:rsid w:val="008466EB"/>
    <w:rsid w:val="00852E17"/>
    <w:rsid w:val="0085324C"/>
    <w:rsid w:val="00855199"/>
    <w:rsid w:val="00855728"/>
    <w:rsid w:val="00860190"/>
    <w:rsid w:val="00886D05"/>
    <w:rsid w:val="00893F77"/>
    <w:rsid w:val="00895B02"/>
    <w:rsid w:val="008A2532"/>
    <w:rsid w:val="008A2E78"/>
    <w:rsid w:val="008A45C6"/>
    <w:rsid w:val="008A6B9D"/>
    <w:rsid w:val="008A72B4"/>
    <w:rsid w:val="008B2CE8"/>
    <w:rsid w:val="008C58D5"/>
    <w:rsid w:val="008D03D7"/>
    <w:rsid w:val="008D2FC6"/>
    <w:rsid w:val="008E061E"/>
    <w:rsid w:val="008E753B"/>
    <w:rsid w:val="0090274B"/>
    <w:rsid w:val="00907C1F"/>
    <w:rsid w:val="00915390"/>
    <w:rsid w:val="009264F3"/>
    <w:rsid w:val="00962A66"/>
    <w:rsid w:val="00970762"/>
    <w:rsid w:val="00977859"/>
    <w:rsid w:val="00983169"/>
    <w:rsid w:val="0099332B"/>
    <w:rsid w:val="009A3ED3"/>
    <w:rsid w:val="009A5A9B"/>
    <w:rsid w:val="009B587B"/>
    <w:rsid w:val="009D2FCB"/>
    <w:rsid w:val="009D33CF"/>
    <w:rsid w:val="009D46A0"/>
    <w:rsid w:val="009E2322"/>
    <w:rsid w:val="009F3665"/>
    <w:rsid w:val="00A15DC2"/>
    <w:rsid w:val="00A274B7"/>
    <w:rsid w:val="00A4173D"/>
    <w:rsid w:val="00A509CE"/>
    <w:rsid w:val="00A7269E"/>
    <w:rsid w:val="00A85305"/>
    <w:rsid w:val="00A9202B"/>
    <w:rsid w:val="00A95061"/>
    <w:rsid w:val="00AA09D2"/>
    <w:rsid w:val="00AB1D1B"/>
    <w:rsid w:val="00AB2D27"/>
    <w:rsid w:val="00AD459B"/>
    <w:rsid w:val="00AE5E01"/>
    <w:rsid w:val="00AE6107"/>
    <w:rsid w:val="00AF746F"/>
    <w:rsid w:val="00B06454"/>
    <w:rsid w:val="00B2163C"/>
    <w:rsid w:val="00B37B9E"/>
    <w:rsid w:val="00B439C6"/>
    <w:rsid w:val="00B5332C"/>
    <w:rsid w:val="00B54BA8"/>
    <w:rsid w:val="00B568CC"/>
    <w:rsid w:val="00B614C6"/>
    <w:rsid w:val="00B658EF"/>
    <w:rsid w:val="00B6722A"/>
    <w:rsid w:val="00B70409"/>
    <w:rsid w:val="00B71BBE"/>
    <w:rsid w:val="00B767F4"/>
    <w:rsid w:val="00B779E1"/>
    <w:rsid w:val="00B802CC"/>
    <w:rsid w:val="00B848CB"/>
    <w:rsid w:val="00B9743F"/>
    <w:rsid w:val="00B974C0"/>
    <w:rsid w:val="00BA0088"/>
    <w:rsid w:val="00BA7EFE"/>
    <w:rsid w:val="00BD0889"/>
    <w:rsid w:val="00BD519B"/>
    <w:rsid w:val="00BD6F58"/>
    <w:rsid w:val="00BE7DC9"/>
    <w:rsid w:val="00C02B19"/>
    <w:rsid w:val="00C15095"/>
    <w:rsid w:val="00C21808"/>
    <w:rsid w:val="00C24A6C"/>
    <w:rsid w:val="00C422A0"/>
    <w:rsid w:val="00C44F50"/>
    <w:rsid w:val="00C46B06"/>
    <w:rsid w:val="00C7335F"/>
    <w:rsid w:val="00C839C5"/>
    <w:rsid w:val="00C87042"/>
    <w:rsid w:val="00C90DFD"/>
    <w:rsid w:val="00C9392E"/>
    <w:rsid w:val="00C97410"/>
    <w:rsid w:val="00C97D09"/>
    <w:rsid w:val="00CA3B8D"/>
    <w:rsid w:val="00CA55D0"/>
    <w:rsid w:val="00CB6263"/>
    <w:rsid w:val="00CC5CC0"/>
    <w:rsid w:val="00CC6E30"/>
    <w:rsid w:val="00CE1ECC"/>
    <w:rsid w:val="00CE7725"/>
    <w:rsid w:val="00CF2D1A"/>
    <w:rsid w:val="00CF6B85"/>
    <w:rsid w:val="00D01641"/>
    <w:rsid w:val="00D115BB"/>
    <w:rsid w:val="00D14AFE"/>
    <w:rsid w:val="00D22A6B"/>
    <w:rsid w:val="00D31CA0"/>
    <w:rsid w:val="00D3597D"/>
    <w:rsid w:val="00D42D09"/>
    <w:rsid w:val="00D5607D"/>
    <w:rsid w:val="00D66937"/>
    <w:rsid w:val="00D80711"/>
    <w:rsid w:val="00D86984"/>
    <w:rsid w:val="00D875A0"/>
    <w:rsid w:val="00DA1013"/>
    <w:rsid w:val="00DA122A"/>
    <w:rsid w:val="00DA2CF1"/>
    <w:rsid w:val="00DA343B"/>
    <w:rsid w:val="00DA5E2D"/>
    <w:rsid w:val="00DB4A2E"/>
    <w:rsid w:val="00DB57A2"/>
    <w:rsid w:val="00DC08E8"/>
    <w:rsid w:val="00DC0EAF"/>
    <w:rsid w:val="00DE2779"/>
    <w:rsid w:val="00DF44BD"/>
    <w:rsid w:val="00E055E4"/>
    <w:rsid w:val="00E1385D"/>
    <w:rsid w:val="00E251C3"/>
    <w:rsid w:val="00E279E3"/>
    <w:rsid w:val="00E420BA"/>
    <w:rsid w:val="00E53ECC"/>
    <w:rsid w:val="00E82028"/>
    <w:rsid w:val="00E94C30"/>
    <w:rsid w:val="00EA0193"/>
    <w:rsid w:val="00EA6CB6"/>
    <w:rsid w:val="00EB0371"/>
    <w:rsid w:val="00EB494A"/>
    <w:rsid w:val="00EB684C"/>
    <w:rsid w:val="00EB7774"/>
    <w:rsid w:val="00EC54F5"/>
    <w:rsid w:val="00ED7AC4"/>
    <w:rsid w:val="00EE051F"/>
    <w:rsid w:val="00F00829"/>
    <w:rsid w:val="00F0469F"/>
    <w:rsid w:val="00F120EC"/>
    <w:rsid w:val="00F12B28"/>
    <w:rsid w:val="00F21361"/>
    <w:rsid w:val="00F2406D"/>
    <w:rsid w:val="00F31D19"/>
    <w:rsid w:val="00F40AB7"/>
    <w:rsid w:val="00F472AD"/>
    <w:rsid w:val="00F51BD2"/>
    <w:rsid w:val="00F52625"/>
    <w:rsid w:val="00F5283D"/>
    <w:rsid w:val="00F53814"/>
    <w:rsid w:val="00F6585C"/>
    <w:rsid w:val="00F668FA"/>
    <w:rsid w:val="00F67498"/>
    <w:rsid w:val="00F8179E"/>
    <w:rsid w:val="00F87974"/>
    <w:rsid w:val="00F87B2F"/>
    <w:rsid w:val="00FA415D"/>
    <w:rsid w:val="00FA498E"/>
    <w:rsid w:val="00FC6BBE"/>
    <w:rsid w:val="00FC79A9"/>
    <w:rsid w:val="00FD7754"/>
    <w:rsid w:val="00FD7D79"/>
    <w:rsid w:val="00FF16CB"/>
    <w:rsid w:val="00FF174D"/>
    <w:rsid w:val="00FF41F0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4"/>
    <o:shapelayout v:ext="edit">
      <o:idmap v:ext="edit" data="1"/>
      <o:rules v:ext="edit">
        <o:r id="V:Rule1" type="connector" idref="#_x0000_s1101"/>
        <o:r id="V:Rule2" type="connector" idref="#_x0000_s1111"/>
        <o:r id="V:Rule3" type="connector" idref="#_x0000_s1112"/>
        <o:r id="V:Rule4" type="connector" idref="#_x0000_s1058"/>
        <o:r id="V:Rule5" type="connector" idref="#_x0000_s1103"/>
        <o:r id="V:Rule6" type="connector" idref="#_x0000_s1117"/>
        <o:r id="V:Rule7" type="connector" idref="#_x0000_s1107"/>
        <o:r id="V:Rule8" type="connector" idref="#_x0000_s1122"/>
        <o:r id="V:Rule9" type="connector" idref="#_x0000_s1102"/>
        <o:r id="V:Rule10" type="connector" idref="#_x0000_s1113"/>
        <o:r id="V:Rule11" type="connector" idref="#_x0000_s1138"/>
        <o:r id="V:Rule12" type="connector" idref="#_x0000_s1136"/>
        <o:r id="V:Rule13" type="connector" idref="#_x0000_s1125"/>
        <o:r id="V:Rule14" type="connector" idref="#_x0000_s1120"/>
        <o:r id="V:Rule15" type="connector" idref="#_x0000_s1118"/>
        <o:r id="V:Rule16" type="connector" idref="#_x0000_s1123"/>
        <o:r id="V:Rule17" type="connector" idref="#_x0000_s1143"/>
        <o:r id="V:Rule18" type="connector" idref="#_x0000_s1137"/>
        <o:r id="V:Rule19" type="connector" idref="#_x0000_s1040"/>
        <o:r id="V:Rule20" type="connector" idref="#_x0000_s1140"/>
        <o:r id="V:Rule21" type="connector" idref="#_x0000_s1042"/>
        <o:r id="V:Rule22" type="connector" idref="#_x0000_s1139"/>
        <o:r id="V:Rule23" type="connector" idref="#_x0000_s1124"/>
        <o:r id="V:Rule24" type="connector" idref="#_x0000_s1135"/>
        <o:r id="V:Rule25" type="connector" idref="#_x0000_s1129"/>
        <o:r id="V:Rule26" type="connector" idref="#_x0000_s1142"/>
        <o:r id="V:Rule27" type="connector" idref="#_x0000_s1106"/>
        <o:r id="V:Rule28" type="connector" idref="#_x0000_s112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7E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FA498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C8704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F03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F31D19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A2E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4">
    <w:name w:val="Table Grid"/>
    <w:basedOn w:val="a2"/>
    <w:uiPriority w:val="59"/>
    <w:rsid w:val="007D4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5F69D8"/>
    <w:pPr>
      <w:ind w:left="720"/>
      <w:contextualSpacing/>
    </w:pPr>
  </w:style>
  <w:style w:type="character" w:styleId="a6">
    <w:name w:val="Strong"/>
    <w:uiPriority w:val="22"/>
    <w:qFormat/>
    <w:rsid w:val="00302255"/>
    <w:rPr>
      <w:b/>
      <w:bCs/>
    </w:rPr>
  </w:style>
  <w:style w:type="character" w:styleId="a7">
    <w:name w:val="Hyperlink"/>
    <w:uiPriority w:val="99"/>
    <w:unhideWhenUsed/>
    <w:rsid w:val="001357B7"/>
    <w:rPr>
      <w:color w:val="0000FF"/>
      <w:u w:val="single"/>
    </w:rPr>
  </w:style>
  <w:style w:type="paragraph" w:styleId="a8">
    <w:name w:val="Balloon Text"/>
    <w:basedOn w:val="a0"/>
    <w:link w:val="a9"/>
    <w:uiPriority w:val="99"/>
    <w:semiHidden/>
    <w:unhideWhenUsed/>
    <w:rsid w:val="00E13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1385D"/>
    <w:rPr>
      <w:rFonts w:ascii="Tahoma" w:hAnsi="Tahoma" w:cs="Tahoma"/>
      <w:sz w:val="16"/>
      <w:szCs w:val="16"/>
    </w:rPr>
  </w:style>
  <w:style w:type="character" w:customStyle="1" w:styleId="s0">
    <w:name w:val="s0"/>
    <w:rsid w:val="00FF575B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character" w:styleId="HTML">
    <w:name w:val="HTML Cite"/>
    <w:uiPriority w:val="99"/>
    <w:unhideWhenUsed/>
    <w:rsid w:val="00FF575B"/>
    <w:rPr>
      <w:rFonts w:cs="Times New Roman"/>
      <w:i/>
      <w:iCs/>
    </w:rPr>
  </w:style>
  <w:style w:type="character" w:customStyle="1" w:styleId="20">
    <w:name w:val="Заголовок 2 Знак"/>
    <w:link w:val="2"/>
    <w:uiPriority w:val="9"/>
    <w:rsid w:val="00C8704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a">
    <w:name w:val="annotation reference"/>
    <w:uiPriority w:val="99"/>
    <w:semiHidden/>
    <w:unhideWhenUsed/>
    <w:rsid w:val="00E94C30"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rsid w:val="00E94C3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E94C3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94C30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E94C30"/>
    <w:rPr>
      <w:b/>
      <w:bCs/>
      <w:sz w:val="20"/>
      <w:szCs w:val="20"/>
    </w:rPr>
  </w:style>
  <w:style w:type="paragraph" w:customStyle="1" w:styleId="11">
    <w:name w:val="Абзац списка1"/>
    <w:basedOn w:val="a0"/>
    <w:rsid w:val="00915390"/>
    <w:pPr>
      <w:ind w:left="720"/>
      <w:contextualSpacing/>
    </w:pPr>
    <w:rPr>
      <w:rFonts w:eastAsia="Times New Roman"/>
    </w:rPr>
  </w:style>
  <w:style w:type="character" w:customStyle="1" w:styleId="WW8Num1z0">
    <w:name w:val="WW8Num1z0"/>
    <w:rsid w:val="00C97D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FA498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21">
    <w:name w:val="Абзац списка2"/>
    <w:basedOn w:val="a0"/>
    <w:rsid w:val="00137A50"/>
    <w:pPr>
      <w:suppressAutoHyphens/>
      <w:spacing w:line="240" w:lineRule="auto"/>
      <w:ind w:left="720"/>
      <w:contextualSpacing/>
    </w:pPr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  <w:style w:type="paragraph" w:customStyle="1" w:styleId="af">
    <w:name w:val="Содержимое таблицы"/>
    <w:basedOn w:val="a0"/>
    <w:rsid w:val="000805C8"/>
    <w:pPr>
      <w:suppressLineNumbers/>
      <w:suppressAutoHyphens/>
      <w:spacing w:after="0" w:line="240" w:lineRule="auto"/>
    </w:pPr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  <w:style w:type="character" w:customStyle="1" w:styleId="40">
    <w:name w:val="Заголовок 4 Знак"/>
    <w:basedOn w:val="a1"/>
    <w:link w:val="4"/>
    <w:uiPriority w:val="9"/>
    <w:rsid w:val="00F31D19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af0">
    <w:name w:val="Normal (Web)"/>
    <w:basedOn w:val="a0"/>
    <w:uiPriority w:val="99"/>
    <w:unhideWhenUsed/>
    <w:rsid w:val="00751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paragraph" w:styleId="af1">
    <w:name w:val="No Spacing"/>
    <w:uiPriority w:val="1"/>
    <w:qFormat/>
    <w:rsid w:val="005E633D"/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rsid w:val="000F03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fontstyle01">
    <w:name w:val="fontstyle01"/>
    <w:basedOn w:val="a1"/>
    <w:rsid w:val="000B21E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footnote text"/>
    <w:basedOn w:val="a0"/>
    <w:link w:val="af3"/>
    <w:semiHidden/>
    <w:unhideWhenUsed/>
    <w:rsid w:val="00B37B9E"/>
    <w:pPr>
      <w:spacing w:after="0" w:line="200" w:lineRule="exact"/>
      <w:ind w:firstLine="340"/>
    </w:pPr>
    <w:rPr>
      <w:rFonts w:ascii="MyslNarrowC" w:eastAsia="Times New Roman" w:hAnsi="MyslNarrowC"/>
      <w:sz w:val="16"/>
      <w:szCs w:val="20"/>
      <w:lang w:eastAsia="ru-RU"/>
    </w:rPr>
  </w:style>
  <w:style w:type="character" w:customStyle="1" w:styleId="af3">
    <w:name w:val="Текст сноски Знак"/>
    <w:basedOn w:val="a1"/>
    <w:link w:val="af2"/>
    <w:semiHidden/>
    <w:rsid w:val="00B37B9E"/>
    <w:rPr>
      <w:rFonts w:ascii="MyslNarrowC" w:eastAsia="Times New Roman" w:hAnsi="MyslNarrowC"/>
      <w:sz w:val="16"/>
      <w:lang w:eastAsia="ru-RU"/>
    </w:rPr>
  </w:style>
  <w:style w:type="paragraph" w:customStyle="1" w:styleId="af4">
    <w:name w:val="заголовок таблицы"/>
    <w:basedOn w:val="a0"/>
    <w:rsid w:val="00B37B9E"/>
    <w:pPr>
      <w:overflowPunct w:val="0"/>
      <w:autoSpaceDE w:val="0"/>
      <w:autoSpaceDN w:val="0"/>
      <w:adjustRightInd w:val="0"/>
      <w:spacing w:before="120" w:after="120" w:line="200" w:lineRule="exact"/>
      <w:jc w:val="center"/>
    </w:pPr>
    <w:rPr>
      <w:rFonts w:ascii="MyslNarrowC" w:eastAsia="Times New Roman" w:hAnsi="MyslNarrowC"/>
      <w:b/>
      <w:sz w:val="16"/>
      <w:szCs w:val="20"/>
      <w:lang w:eastAsia="ru-RU"/>
    </w:rPr>
  </w:style>
  <w:style w:type="paragraph" w:customStyle="1" w:styleId="af5">
    <w:name w:val="текст таблицы"/>
    <w:basedOn w:val="a0"/>
    <w:rsid w:val="00B37B9E"/>
    <w:pPr>
      <w:overflowPunct w:val="0"/>
      <w:autoSpaceDE w:val="0"/>
      <w:autoSpaceDN w:val="0"/>
      <w:adjustRightInd w:val="0"/>
      <w:spacing w:after="0" w:line="200" w:lineRule="exact"/>
      <w:jc w:val="center"/>
    </w:pPr>
    <w:rPr>
      <w:rFonts w:ascii="MyslNarrowC" w:eastAsia="Times New Roman" w:hAnsi="MyslNarrowC"/>
      <w:sz w:val="16"/>
      <w:szCs w:val="20"/>
      <w:lang w:eastAsia="ru-RU"/>
    </w:rPr>
  </w:style>
  <w:style w:type="paragraph" w:customStyle="1" w:styleId="a">
    <w:name w:val="Литература"/>
    <w:basedOn w:val="a0"/>
    <w:rsid w:val="001E730C"/>
    <w:pPr>
      <w:widowControl w:val="0"/>
      <w:numPr>
        <w:numId w:val="7"/>
      </w:numPr>
      <w:overflowPunct w:val="0"/>
      <w:autoSpaceDE w:val="0"/>
      <w:autoSpaceDN w:val="0"/>
      <w:adjustRightInd w:val="0"/>
      <w:spacing w:after="0" w:line="200" w:lineRule="exact"/>
      <w:jc w:val="both"/>
    </w:pPr>
    <w:rPr>
      <w:rFonts w:ascii="MyslNarrowC" w:eastAsia="Times New Roman" w:hAnsi="MyslNarrowC"/>
      <w:sz w:val="18"/>
      <w:szCs w:val="20"/>
      <w:lang w:eastAsia="ru-RU"/>
    </w:rPr>
  </w:style>
  <w:style w:type="character" w:customStyle="1" w:styleId="name">
    <w:name w:val="name"/>
    <w:basedOn w:val="a1"/>
    <w:rsid w:val="004E430D"/>
  </w:style>
  <w:style w:type="character" w:customStyle="1" w:styleId="xref-sep">
    <w:name w:val="xref-sep"/>
    <w:basedOn w:val="a1"/>
    <w:rsid w:val="004E4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8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17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48397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5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9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565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23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720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76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med.ru/guides/6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med.ru/guides/43940/doctor/" TargetMode="External"/><Relationship Id="rId12" Type="http://schemas.openxmlformats.org/officeDocument/2006/relationships/hyperlink" Target="https://plu.mx/plum/a/?doi=10.1016/j.jhep.2015.06.0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vrach.ru/2012/05/15435429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crz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1%84%D0%B8%D0%BD%D0%B3%D0%BE%D0%BC%D0%B8%D0%B5%D0%BB%D0%B8%D0%BD%D0%B0%D0%B7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FF75B-B0B4-49B6-B84A-044630C8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20</Pages>
  <Words>5933</Words>
  <Characters>33822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39676</CharactersWithSpaces>
  <SharedDoc>false</SharedDoc>
  <HLinks>
    <vt:vector size="42" baseType="variant">
      <vt:variant>
        <vt:i4>1376320</vt:i4>
      </vt:variant>
      <vt:variant>
        <vt:i4>18</vt:i4>
      </vt:variant>
      <vt:variant>
        <vt:i4>0</vt:i4>
      </vt:variant>
      <vt:variant>
        <vt:i4>5</vt:i4>
      </vt:variant>
      <vt:variant>
        <vt:lpwstr>https://www.ncbi.nlm.nih.gov/pmc/articles/PMC4123403/</vt:lpwstr>
      </vt:variant>
      <vt:variant>
        <vt:lpwstr/>
      </vt:variant>
      <vt:variant>
        <vt:i4>2293841</vt:i4>
      </vt:variant>
      <vt:variant>
        <vt:i4>15</vt:i4>
      </vt:variant>
      <vt:variant>
        <vt:i4>0</vt:i4>
      </vt:variant>
      <vt:variant>
        <vt:i4>5</vt:i4>
      </vt:variant>
      <vt:variant>
        <vt:lpwstr>https://www.ncbi.nlm.nih.gov/pubmed/?term=Massaad%20R%5BAuthor%5D&amp;cauthor=true&amp;cauthor_uid=24875194</vt:lpwstr>
      </vt:variant>
      <vt:variant>
        <vt:lpwstr/>
      </vt:variant>
      <vt:variant>
        <vt:i4>6225956</vt:i4>
      </vt:variant>
      <vt:variant>
        <vt:i4>12</vt:i4>
      </vt:variant>
      <vt:variant>
        <vt:i4>0</vt:i4>
      </vt:variant>
      <vt:variant>
        <vt:i4>5</vt:i4>
      </vt:variant>
      <vt:variant>
        <vt:lpwstr>https://www.ncbi.nlm.nih.gov/pubmed/?term=Shahinfar%20S%5BAuthor%5D&amp;cauthor=true&amp;cauthor_uid=24875194</vt:lpwstr>
      </vt:variant>
      <vt:variant>
        <vt:lpwstr/>
      </vt:variant>
      <vt:variant>
        <vt:i4>1835058</vt:i4>
      </vt:variant>
      <vt:variant>
        <vt:i4>9</vt:i4>
      </vt:variant>
      <vt:variant>
        <vt:i4>0</vt:i4>
      </vt:variant>
      <vt:variant>
        <vt:i4>5</vt:i4>
      </vt:variant>
      <vt:variant>
        <vt:lpwstr>https://www.ncbi.nlm.nih.gov/pubmed/?term=Wells%20TG%5BAuthor%5D&amp;cauthor=true&amp;cauthor_uid=24875194</vt:lpwstr>
      </vt:variant>
      <vt:variant>
        <vt:lpwstr/>
      </vt:variant>
      <vt:variant>
        <vt:i4>1966176</vt:i4>
      </vt:variant>
      <vt:variant>
        <vt:i4>6</vt:i4>
      </vt:variant>
      <vt:variant>
        <vt:i4>0</vt:i4>
      </vt:variant>
      <vt:variant>
        <vt:i4>5</vt:i4>
      </vt:variant>
      <vt:variant>
        <vt:lpwstr>https://www.ncbi.nlm.nih.gov/pubmed/?term=Webb%20NJ%5BAuthor%5D&amp;cauthor=true&amp;cauthor_uid=24875194</vt:lpwstr>
      </vt:variant>
      <vt:variant>
        <vt:lpwstr/>
      </vt:variant>
      <vt:variant>
        <vt:i4>4653143</vt:i4>
      </vt:variant>
      <vt:variant>
        <vt:i4>3</vt:i4>
      </vt:variant>
      <vt:variant>
        <vt:i4>0</vt:i4>
      </vt:variant>
      <vt:variant>
        <vt:i4>5</vt:i4>
      </vt:variant>
      <vt:variant>
        <vt:lpwstr>http://www.pharmacytimes.com/publications/issue/2016/december2016/pediatric-cardiovascular-conditions</vt:lpwstr>
      </vt:variant>
      <vt:variant>
        <vt:lpwstr/>
      </vt:variant>
      <vt:variant>
        <vt:i4>67</vt:i4>
      </vt:variant>
      <vt:variant>
        <vt:i4>0</vt:i4>
      </vt:variant>
      <vt:variant>
        <vt:i4>0</vt:i4>
      </vt:variant>
      <vt:variant>
        <vt:i4>5</vt:i4>
      </vt:variant>
      <vt:variant>
        <vt:lpwstr>http://www.kidney-international.org/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Джилкайдарова Рано Абдувалиевна</cp:lastModifiedBy>
  <cp:revision>7</cp:revision>
  <cp:lastPrinted>2017-10-03T14:24:00Z</cp:lastPrinted>
  <dcterms:created xsi:type="dcterms:W3CDTF">2017-10-11T14:02:00Z</dcterms:created>
  <dcterms:modified xsi:type="dcterms:W3CDTF">2017-11-06T11:54:00Z</dcterms:modified>
</cp:coreProperties>
</file>